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833351C" w14:textId="664C1F68" w:rsidR="00422AC5" w:rsidRPr="000E3391" w:rsidRDefault="001E06A3" w:rsidP="00C215B9">
      <w:pPr>
        <w:pStyle w:val="Etiquettesdeligne"/>
        <w:rPr>
          <w:lang w:val="fr-FR"/>
        </w:rPr>
      </w:pPr>
      <w:r w:rsidRPr="00834E96">
        <w:rPr>
          <w:rFonts w:ascii="Source Serif Pro" w:eastAsia="Calibri" w:hAnsi="Source Serif Pro" w:cs="Times New Roman"/>
          <w:noProof/>
          <w:sz w:val="24"/>
          <w:szCs w:val="24"/>
        </w:rPr>
        <w:drawing>
          <wp:anchor distT="0" distB="0" distL="114300" distR="114300" simplePos="0" relativeHeight="251671552" behindDoc="0" locked="0" layoutInCell="1" allowOverlap="1" wp14:anchorId="445153ED" wp14:editId="0C8CAF8D">
            <wp:simplePos x="0" y="0"/>
            <wp:positionH relativeFrom="column">
              <wp:posOffset>3168992</wp:posOffset>
            </wp:positionH>
            <wp:positionV relativeFrom="paragraph">
              <wp:posOffset>-1637421</wp:posOffset>
            </wp:positionV>
            <wp:extent cx="4313450" cy="456180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ACONSEIL_LOGO_CMYK_V_Blanc.eps"/>
                    <pic:cNvPicPr/>
                  </pic:nvPicPr>
                  <pic:blipFill rotWithShape="1">
                    <a:blip r:embed="rId10">
                      <a:extLst>
                        <a:ext uri="{28A0092B-C50C-407E-A947-70E740481C1C}">
                          <a14:useLocalDpi xmlns:a14="http://schemas.microsoft.com/office/drawing/2010/main" val="0"/>
                        </a:ext>
                      </a:extLst>
                    </a:blip>
                    <a:srcRect l="52759" t="20129" r="23303" b="55770"/>
                    <a:stretch/>
                  </pic:blipFill>
                  <pic:spPr bwMode="auto">
                    <a:xfrm>
                      <a:off x="0" y="0"/>
                      <a:ext cx="4313450" cy="45618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4CCD">
        <w:rPr>
          <w:rFonts w:ascii="Source Serif Pro" w:eastAsia="Calibri" w:hAnsi="Source Serif Pro" w:cs="Times New Roman"/>
          <w:b/>
          <w:noProof/>
          <w:sz w:val="24"/>
          <w:szCs w:val="24"/>
          <w:lang w:val="fr-CA" w:eastAsia="en-US"/>
        </w:rPr>
        <mc:AlternateContent>
          <mc:Choice Requires="wps">
            <w:drawing>
              <wp:anchor distT="0" distB="0" distL="114300" distR="114300" simplePos="0" relativeHeight="251669504" behindDoc="0" locked="0" layoutInCell="1" allowOverlap="1" wp14:anchorId="4D7D273A" wp14:editId="56E9FE60">
                <wp:simplePos x="0" y="0"/>
                <wp:positionH relativeFrom="page">
                  <wp:posOffset>-402248</wp:posOffset>
                </wp:positionH>
                <wp:positionV relativeFrom="paragraph">
                  <wp:posOffset>-999783</wp:posOffset>
                </wp:positionV>
                <wp:extent cx="8928100" cy="7277100"/>
                <wp:effectExtent l="0" t="0" r="6350" b="0"/>
                <wp:wrapNone/>
                <wp:docPr id="7" name="Rectangle 7"/>
                <wp:cNvGraphicFramePr/>
                <a:graphic xmlns:a="http://schemas.openxmlformats.org/drawingml/2006/main">
                  <a:graphicData uri="http://schemas.microsoft.com/office/word/2010/wordprocessingShape">
                    <wps:wsp>
                      <wps:cNvSpPr/>
                      <wps:spPr>
                        <a:xfrm>
                          <a:off x="0" y="0"/>
                          <a:ext cx="8928100" cy="7277100"/>
                        </a:xfrm>
                        <a:prstGeom prst="rect">
                          <a:avLst/>
                        </a:prstGeom>
                        <a:solidFill>
                          <a:srgbClr val="00849D"/>
                        </a:solidFill>
                        <a:ln w="12700" cap="flat" cmpd="sng" algn="ctr">
                          <a:noFill/>
                          <a:prstDash val="solid"/>
                          <a:miter lim="800000"/>
                        </a:ln>
                        <a:effectLst/>
                      </wps:spPr>
                      <wps:txbx>
                        <w:txbxContent>
                          <w:p w14:paraId="29B049CE" w14:textId="77777777" w:rsidR="00444CCD" w:rsidRPr="00834E96" w:rsidRDefault="00444CCD" w:rsidP="00444CCD">
                            <w:pPr>
                              <w:pStyle w:val="Sansinterligne"/>
                              <w:spacing w:line="216" w:lineRule="auto"/>
                              <w:ind w:left="3261" w:right="2208"/>
                              <w:rPr>
                                <w:rFonts w:ascii="Source Serif Pro" w:eastAsia="Times New Roman" w:hAnsi="Source Serif Pro" w:cs="Times New Roman"/>
                                <w:color w:val="FFFFFF"/>
                                <w:sz w:val="88"/>
                                <w:szCs w:val="88"/>
                              </w:rPr>
                            </w:pPr>
                          </w:p>
                          <w:p w14:paraId="0A0B81AA" w14:textId="77777777" w:rsidR="001E06A3" w:rsidRDefault="001E06A3" w:rsidP="00444CCD">
                            <w:pPr>
                              <w:spacing w:after="0" w:line="216" w:lineRule="auto"/>
                              <w:ind w:left="3261" w:right="2208"/>
                              <w:rPr>
                                <w:rFonts w:ascii="Source Serif Pro" w:eastAsia="Times New Roman" w:hAnsi="Source Serif Pro" w:cs="Times New Roman"/>
                                <w:color w:val="FFFFFF"/>
                                <w:sz w:val="88"/>
                                <w:szCs w:val="88"/>
                                <w:lang w:val="fr-CA" w:eastAsia="fr-CA"/>
                              </w:rPr>
                            </w:pPr>
                            <w:r>
                              <w:rPr>
                                <w:rFonts w:ascii="Source Serif Pro" w:eastAsia="Times New Roman" w:hAnsi="Source Serif Pro" w:cs="Times New Roman"/>
                                <w:color w:val="FFFFFF"/>
                                <w:sz w:val="88"/>
                                <w:szCs w:val="88"/>
                                <w:lang w:val="fr-CA" w:eastAsia="fr-CA"/>
                              </w:rPr>
                              <w:t>Accueil et intégration</w:t>
                            </w:r>
                          </w:p>
                          <w:p w14:paraId="5773A8AF" w14:textId="175195BF" w:rsidR="00444CCD" w:rsidRPr="00444CCD" w:rsidRDefault="001E06A3" w:rsidP="00444CCD">
                            <w:pPr>
                              <w:spacing w:after="0" w:line="216" w:lineRule="auto"/>
                              <w:ind w:left="3261" w:right="2208"/>
                              <w:rPr>
                                <w:i/>
                                <w:iCs/>
                                <w:color w:val="FFFFFF"/>
                                <w:sz w:val="48"/>
                                <w:szCs w:val="48"/>
                                <w:lang w:val="fr-CA"/>
                              </w:rPr>
                            </w:pPr>
                            <w:r>
                              <w:rPr>
                                <w:rFonts w:ascii="Source Serif Pro" w:eastAsia="Times New Roman" w:hAnsi="Source Serif Pro" w:cs="Times New Roman"/>
                                <w:color w:val="FFFFFF"/>
                                <w:sz w:val="48"/>
                                <w:szCs w:val="48"/>
                                <w:lang w:val="fr-CA" w:eastAsia="fr-CA"/>
                              </w:rPr>
                              <w:t>Guide de préparation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D273A" id="Rectangle 7" o:spid="_x0000_s1026" style="position:absolute;margin-left:-31.65pt;margin-top:-78.7pt;width:703pt;height:57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" fillcolor="#00849d" stroked="f" strokeweight="1pt">
                <v:textbox>
                  <w:txbxContent>
                    <w:p w14:paraId="29B049CE" w14:textId="77777777" w:rsidR="00444CCD" w:rsidRPr="00834E96" w:rsidRDefault="00444CCD" w:rsidP="00444CCD">
                      <w:pPr>
                        <w:pStyle w:val="Sansinterligne"/>
                        <w:spacing w:line="216" w:lineRule="auto"/>
                        <w:ind w:left="3261" w:right="2208"/>
                        <w:rPr>
                          <w:rFonts w:ascii="Source Serif Pro" w:eastAsia="Times New Roman" w:hAnsi="Source Serif Pro" w:cs="Times New Roman"/>
                          <w:color w:val="FFFFFF"/>
                          <w:sz w:val="88"/>
                          <w:szCs w:val="88"/>
                        </w:rPr>
                      </w:pPr>
                    </w:p>
                    <w:p w14:paraId="0A0B81AA" w14:textId="77777777" w:rsidR="001E06A3" w:rsidRDefault="001E06A3" w:rsidP="00444CCD">
                      <w:pPr>
                        <w:spacing w:after="0" w:line="216" w:lineRule="auto"/>
                        <w:ind w:left="3261" w:right="2208"/>
                        <w:rPr>
                          <w:rFonts w:ascii="Source Serif Pro" w:eastAsia="Times New Roman" w:hAnsi="Source Serif Pro" w:cs="Times New Roman"/>
                          <w:color w:val="FFFFFF"/>
                          <w:sz w:val="88"/>
                          <w:szCs w:val="88"/>
                          <w:lang w:val="fr-CA" w:eastAsia="fr-CA"/>
                        </w:rPr>
                      </w:pPr>
                      <w:r>
                        <w:rPr>
                          <w:rFonts w:ascii="Source Serif Pro" w:eastAsia="Times New Roman" w:hAnsi="Source Serif Pro" w:cs="Times New Roman"/>
                          <w:color w:val="FFFFFF"/>
                          <w:sz w:val="88"/>
                          <w:szCs w:val="88"/>
                          <w:lang w:val="fr-CA" w:eastAsia="fr-CA"/>
                        </w:rPr>
                        <w:t>Accueil et intégration</w:t>
                      </w:r>
                    </w:p>
                    <w:p w14:paraId="5773A8AF" w14:textId="175195BF" w:rsidR="00444CCD" w:rsidRPr="00444CCD" w:rsidRDefault="001E06A3" w:rsidP="00444CCD">
                      <w:pPr>
                        <w:spacing w:after="0" w:line="216" w:lineRule="auto"/>
                        <w:ind w:left="3261" w:right="2208"/>
                        <w:rPr>
                          <w:i/>
                          <w:iCs/>
                          <w:color w:val="FFFFFF"/>
                          <w:sz w:val="48"/>
                          <w:szCs w:val="48"/>
                          <w:lang w:val="fr-CA"/>
                        </w:rPr>
                      </w:pPr>
                      <w:r>
                        <w:rPr>
                          <w:rFonts w:ascii="Source Serif Pro" w:eastAsia="Times New Roman" w:hAnsi="Source Serif Pro" w:cs="Times New Roman"/>
                          <w:color w:val="FFFFFF"/>
                          <w:sz w:val="48"/>
                          <w:szCs w:val="48"/>
                          <w:lang w:val="fr-CA" w:eastAsia="fr-CA"/>
                        </w:rPr>
                        <w:t>Guide de préparation</w:t>
                      </w:r>
                    </w:p>
                  </w:txbxContent>
                </v:textbox>
                <w10:wrap anchorx="page"/>
              </v:rect>
            </w:pict>
          </mc:Fallback>
        </mc:AlternateContent>
      </w:r>
      <w:r w:rsidR="00B1111A" w:rsidRPr="00834E96">
        <w:rPr>
          <w:rFonts w:ascii="Source Serif Pro" w:eastAsia="Calibri" w:hAnsi="Source Serif Pro" w:cs="Times New Roman"/>
          <w:noProof/>
          <w:sz w:val="24"/>
          <w:szCs w:val="24"/>
        </w:rPr>
        <w:drawing>
          <wp:anchor distT="0" distB="0" distL="114300" distR="114300" simplePos="0" relativeHeight="251673600" behindDoc="0" locked="0" layoutInCell="1" allowOverlap="1" wp14:anchorId="146510BB" wp14:editId="1284DCE9">
            <wp:simplePos x="0" y="0"/>
            <wp:positionH relativeFrom="margin">
              <wp:posOffset>1593215</wp:posOffset>
            </wp:positionH>
            <wp:positionV relativeFrom="page">
              <wp:posOffset>6768465</wp:posOffset>
            </wp:positionV>
            <wp:extent cx="2551430" cy="2680335"/>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ACONSEIL_LOGO_CMYK_V_Bleu.eps"/>
                    <pic:cNvPicPr/>
                  </pic:nvPicPr>
                  <pic:blipFill>
                    <a:blip r:embed="rId11">
                      <a:extLst>
                        <a:ext uri="{28A0092B-C50C-407E-A947-70E740481C1C}">
                          <a14:useLocalDpi xmlns:a14="http://schemas.microsoft.com/office/drawing/2010/main" val="0"/>
                        </a:ext>
                      </a:extLst>
                    </a:blip>
                    <a:stretch>
                      <a:fillRect/>
                    </a:stretch>
                  </pic:blipFill>
                  <pic:spPr>
                    <a:xfrm>
                      <a:off x="0" y="0"/>
                      <a:ext cx="2551430" cy="2680335"/>
                    </a:xfrm>
                    <a:prstGeom prst="rect">
                      <a:avLst/>
                    </a:prstGeom>
                  </pic:spPr>
                </pic:pic>
              </a:graphicData>
            </a:graphic>
            <wp14:sizeRelH relativeFrom="page">
              <wp14:pctWidth>0</wp14:pctWidth>
            </wp14:sizeRelH>
            <wp14:sizeRelV relativeFrom="page">
              <wp14:pctHeight>0</wp14:pctHeight>
            </wp14:sizeRelV>
          </wp:anchor>
        </w:drawing>
      </w:r>
      <w:sdt>
        <w:sdtPr>
          <w:rPr>
            <w:sz w:val="22"/>
            <w:lang w:val="fr-FR"/>
          </w:rPr>
          <w:id w:val="-1743633326"/>
          <w:docPartObj>
            <w:docPartGallery w:val="Cover Pages"/>
            <w:docPartUnique/>
          </w:docPartObj>
        </w:sdtPr>
        <w:sdtEndPr>
          <w:rPr>
            <w:caps/>
            <w:sz w:val="18"/>
          </w:rPr>
        </w:sdtEndPr>
        <w:sdtContent>
          <w:r w:rsidR="00422AC5" w:rsidRPr="000E3391">
            <w:rPr>
              <w:caps/>
              <w:lang w:val="fr-FR"/>
            </w:rPr>
            <w:br w:type="page"/>
          </w:r>
        </w:sdtContent>
      </w:sdt>
    </w:p>
    <w:p w14:paraId="48248646" w14:textId="4CBBCE2A" w:rsidR="0065320D" w:rsidRPr="001E06A3" w:rsidRDefault="00084B86" w:rsidP="00515A8E">
      <w:pPr>
        <w:pStyle w:val="Paragraphedeliste"/>
        <w:numPr>
          <w:ilvl w:val="0"/>
          <w:numId w:val="25"/>
        </w:numPr>
        <w:pBdr>
          <w:bottom w:val="single" w:sz="4" w:space="1" w:color="auto"/>
        </w:pBdr>
        <w:spacing w:before="240" w:after="160" w:line="259" w:lineRule="auto"/>
        <w:ind w:left="-142" w:right="-568" w:hanging="567"/>
        <w:rPr>
          <w:rFonts w:cstheme="majorHAnsi"/>
          <w:b/>
          <w:color w:val="00849D" w:themeColor="accent1"/>
          <w:sz w:val="36"/>
          <w:szCs w:val="36"/>
          <w:lang w:val="fr-CA"/>
        </w:rPr>
      </w:pPr>
      <w:r w:rsidRPr="001E06A3">
        <w:rPr>
          <w:rFonts w:cstheme="majorHAnsi"/>
          <w:b/>
          <w:color w:val="00849D" w:themeColor="accent1"/>
          <w:sz w:val="36"/>
          <w:szCs w:val="36"/>
          <w:lang w:val="fr-CA"/>
        </w:rPr>
        <w:lastRenderedPageBreak/>
        <w:t>La p</w:t>
      </w:r>
      <w:r w:rsidR="0065320D" w:rsidRPr="001E06A3">
        <w:rPr>
          <w:rFonts w:cstheme="majorHAnsi"/>
          <w:b/>
          <w:color w:val="00849D" w:themeColor="accent1"/>
          <w:sz w:val="36"/>
          <w:szCs w:val="36"/>
          <w:lang w:val="fr-CA"/>
        </w:rPr>
        <w:t xml:space="preserve">réparation de l’accueil </w:t>
      </w:r>
    </w:p>
    <w:p w14:paraId="40616008" w14:textId="77777777" w:rsidR="00515A8E" w:rsidRDefault="00515A8E" w:rsidP="00515A8E">
      <w:pPr>
        <w:pStyle w:val="Paragraphedeliste"/>
        <w:spacing w:before="240" w:line="240" w:lineRule="auto"/>
        <w:ind w:left="-709" w:right="-568"/>
        <w:jc w:val="both"/>
        <w:rPr>
          <w:bCs/>
          <w:sz w:val="20"/>
          <w:szCs w:val="20"/>
          <w:lang w:val="fr-CA"/>
        </w:rPr>
      </w:pPr>
    </w:p>
    <w:p w14:paraId="051632A6" w14:textId="01A56005" w:rsidR="0079364F" w:rsidRPr="00515A8E" w:rsidRDefault="0079364F" w:rsidP="00515A8E">
      <w:pPr>
        <w:pStyle w:val="Paragraphedeliste"/>
        <w:spacing w:before="240" w:line="240" w:lineRule="auto"/>
        <w:ind w:left="-709" w:right="-568"/>
        <w:jc w:val="both"/>
        <w:rPr>
          <w:rFonts w:ascii="Source Serif Pro" w:hAnsi="Source Serif Pro"/>
          <w:bCs/>
          <w:lang w:val="fr-CA"/>
        </w:rPr>
      </w:pPr>
      <w:r w:rsidRPr="00515A8E">
        <w:rPr>
          <w:rFonts w:ascii="Source Serif Pro" w:hAnsi="Source Serif Pro"/>
          <w:bCs/>
          <w:lang w:val="fr-CA"/>
        </w:rPr>
        <w:t>La capacité d</w:t>
      </w:r>
      <w:r w:rsidR="00C65CF8" w:rsidRPr="00515A8E">
        <w:rPr>
          <w:rFonts w:ascii="Source Serif Pro" w:hAnsi="Source Serif Pro"/>
          <w:bCs/>
          <w:lang w:val="fr-CA"/>
        </w:rPr>
        <w:t xml:space="preserve">e retenir et de </w:t>
      </w:r>
      <w:r w:rsidRPr="00515A8E">
        <w:rPr>
          <w:rFonts w:ascii="Source Serif Pro" w:hAnsi="Source Serif Pro"/>
          <w:bCs/>
          <w:lang w:val="fr-CA"/>
        </w:rPr>
        <w:t>mo</w:t>
      </w:r>
      <w:r w:rsidR="00882AB0" w:rsidRPr="00515A8E">
        <w:rPr>
          <w:rFonts w:ascii="Source Serif Pro" w:hAnsi="Source Serif Pro"/>
          <w:bCs/>
          <w:lang w:val="fr-CA"/>
        </w:rPr>
        <w:t>biliser les talents constitue l’un</w:t>
      </w:r>
      <w:r w:rsidRPr="00515A8E">
        <w:rPr>
          <w:rFonts w:ascii="Source Serif Pro" w:hAnsi="Source Serif Pro"/>
          <w:bCs/>
          <w:lang w:val="fr-CA"/>
        </w:rPr>
        <w:t xml:space="preserve"> des défis importants des organisations. Dans un objectif d’accroître le sentiment d’appartenance et </w:t>
      </w:r>
      <w:r w:rsidR="00C65CF8" w:rsidRPr="00515A8E">
        <w:rPr>
          <w:rFonts w:ascii="Source Serif Pro" w:hAnsi="Source Serif Pro"/>
          <w:bCs/>
          <w:lang w:val="fr-CA"/>
        </w:rPr>
        <w:t>l’engagement</w:t>
      </w:r>
      <w:r w:rsidRPr="00515A8E">
        <w:rPr>
          <w:rFonts w:ascii="Source Serif Pro" w:hAnsi="Source Serif Pro"/>
          <w:bCs/>
          <w:lang w:val="fr-CA"/>
        </w:rPr>
        <w:t xml:space="preserve"> des </w:t>
      </w:r>
      <w:r w:rsidR="004C49D1" w:rsidRPr="00515A8E">
        <w:rPr>
          <w:rFonts w:ascii="Source Serif Pro" w:hAnsi="Source Serif Pro"/>
          <w:bCs/>
          <w:lang w:val="fr-CA"/>
        </w:rPr>
        <w:t>nouvelles recrues</w:t>
      </w:r>
      <w:r w:rsidRPr="00515A8E">
        <w:rPr>
          <w:rFonts w:ascii="Source Serif Pro" w:hAnsi="Source Serif Pro"/>
          <w:bCs/>
          <w:lang w:val="fr-CA"/>
        </w:rPr>
        <w:t xml:space="preserve">, plusieurs mécanismes peuvent </w:t>
      </w:r>
      <w:r w:rsidR="00882AB0" w:rsidRPr="00515A8E">
        <w:rPr>
          <w:rFonts w:ascii="Source Serif Pro" w:hAnsi="Source Serif Pro"/>
          <w:bCs/>
          <w:lang w:val="fr-CA"/>
        </w:rPr>
        <w:t>être mis</w:t>
      </w:r>
      <w:r w:rsidRPr="00515A8E">
        <w:rPr>
          <w:rFonts w:ascii="Source Serif Pro" w:hAnsi="Source Serif Pro"/>
          <w:bCs/>
          <w:lang w:val="fr-CA"/>
        </w:rPr>
        <w:t xml:space="preserve"> en place afin </w:t>
      </w:r>
      <w:r w:rsidR="00C65CF8" w:rsidRPr="00515A8E">
        <w:rPr>
          <w:rFonts w:ascii="Source Serif Pro" w:hAnsi="Source Serif Pro"/>
          <w:bCs/>
          <w:lang w:val="fr-CA"/>
        </w:rPr>
        <w:t>d’encourager les comportements en adéquation avec la m</w:t>
      </w:r>
      <w:r w:rsidR="00EE0B1A" w:rsidRPr="00515A8E">
        <w:rPr>
          <w:rFonts w:ascii="Source Serif Pro" w:hAnsi="Source Serif Pro"/>
          <w:bCs/>
          <w:lang w:val="fr-CA"/>
        </w:rPr>
        <w:t>ission et les orientations de l’organisation</w:t>
      </w:r>
      <w:r w:rsidR="00C65CF8" w:rsidRPr="00515A8E">
        <w:rPr>
          <w:rFonts w:ascii="Source Serif Pro" w:hAnsi="Source Serif Pro"/>
          <w:bCs/>
          <w:lang w:val="fr-CA"/>
        </w:rPr>
        <w:t xml:space="preserve">. </w:t>
      </w:r>
    </w:p>
    <w:p w14:paraId="5E7503F1" w14:textId="4A91FC65" w:rsidR="00C65CF8" w:rsidRPr="00515A8E" w:rsidRDefault="00C65CF8" w:rsidP="00A1551D">
      <w:pPr>
        <w:pStyle w:val="Paragraphedeliste"/>
        <w:spacing w:line="240" w:lineRule="auto"/>
        <w:ind w:left="-709" w:right="-568"/>
        <w:jc w:val="both"/>
        <w:rPr>
          <w:rFonts w:ascii="Source Serif Pro" w:hAnsi="Source Serif Pro"/>
          <w:bCs/>
          <w:lang w:val="fr-CA"/>
        </w:rPr>
      </w:pPr>
    </w:p>
    <w:p w14:paraId="5D8C7B7E" w14:textId="10952EE2" w:rsidR="00C65CF8" w:rsidRPr="00515A8E" w:rsidRDefault="00C65CF8" w:rsidP="00A1551D">
      <w:pPr>
        <w:pStyle w:val="Paragraphedeliste"/>
        <w:spacing w:line="240" w:lineRule="auto"/>
        <w:ind w:left="-709" w:right="-568"/>
        <w:jc w:val="both"/>
        <w:rPr>
          <w:rFonts w:ascii="Source Serif Pro" w:hAnsi="Source Serif Pro"/>
          <w:bCs/>
          <w:lang w:val="fr-CA"/>
        </w:rPr>
      </w:pPr>
      <w:r w:rsidRPr="00515A8E">
        <w:rPr>
          <w:rFonts w:ascii="Source Serif Pro" w:hAnsi="Source Serif Pro"/>
          <w:bCs/>
          <w:lang w:val="fr-CA"/>
        </w:rPr>
        <w:t xml:space="preserve">Un processus d’accueil et d’intégration bien orchestré crée généralement un impact significatif sur la durée en emploi et la mobilisation des employés. Le moment de l’arrivée d’un employé est une occasion privilégiée de lui transmettre des informations sur la culture, les valeurs, les orientations de l’organisation et les attentes envers son rôle. Une période d’accueil et d’intégration structurée accélère la courbe d’apprentissage et permet au nouvel employé de répondre </w:t>
      </w:r>
      <w:r w:rsidR="004C49D1" w:rsidRPr="00515A8E">
        <w:rPr>
          <w:rFonts w:ascii="Source Serif Pro" w:hAnsi="Source Serif Pro"/>
          <w:bCs/>
          <w:lang w:val="fr-CA"/>
        </w:rPr>
        <w:t>plus rapidement aux exigences de performance.</w:t>
      </w:r>
    </w:p>
    <w:p w14:paraId="1EB6AFA2" w14:textId="77777777" w:rsidR="00C65CF8" w:rsidRPr="00515A8E" w:rsidRDefault="00C65CF8" w:rsidP="00A1551D">
      <w:pPr>
        <w:pStyle w:val="Paragraphedeliste"/>
        <w:spacing w:line="240" w:lineRule="auto"/>
        <w:ind w:left="-709" w:right="-568"/>
        <w:jc w:val="both"/>
        <w:rPr>
          <w:rFonts w:ascii="Source Serif Pro" w:hAnsi="Source Serif Pro"/>
          <w:bCs/>
          <w:lang w:val="fr-CA"/>
        </w:rPr>
      </w:pPr>
    </w:p>
    <w:p w14:paraId="1D037306" w14:textId="013E1785" w:rsidR="001E06A3" w:rsidRDefault="0065320D" w:rsidP="00C7179F">
      <w:pPr>
        <w:pStyle w:val="Paragraphedeliste"/>
        <w:spacing w:line="240" w:lineRule="auto"/>
        <w:ind w:left="-709" w:right="-568"/>
        <w:jc w:val="both"/>
        <w:rPr>
          <w:rFonts w:ascii="Source Serif Pro" w:hAnsi="Source Serif Pro"/>
          <w:bCs/>
          <w:lang w:val="fr-CA"/>
        </w:rPr>
      </w:pPr>
      <w:r w:rsidRPr="00515A8E">
        <w:rPr>
          <w:rFonts w:ascii="Source Serif Pro" w:hAnsi="Source Serif Pro"/>
          <w:bCs/>
          <w:lang w:val="fr-CA"/>
        </w:rPr>
        <w:t>La première étape consiste à planifier l’arrivée du nouvel employé.</w:t>
      </w:r>
      <w:r w:rsidR="00C65CF8" w:rsidRPr="00515A8E">
        <w:rPr>
          <w:rFonts w:ascii="Source Serif Pro" w:hAnsi="Source Serif Pro"/>
          <w:bCs/>
          <w:lang w:val="fr-CA"/>
        </w:rPr>
        <w:t xml:space="preserve"> </w:t>
      </w:r>
      <w:r w:rsidRPr="00515A8E">
        <w:rPr>
          <w:rFonts w:ascii="Source Serif Pro" w:hAnsi="Source Serif Pro"/>
          <w:bCs/>
          <w:lang w:val="fr-CA"/>
        </w:rPr>
        <w:t xml:space="preserve">Plusieurs personnes peuvent être impliquées dans cette étape selon les ressources </w:t>
      </w:r>
      <w:r w:rsidR="00C65CF8" w:rsidRPr="00515A8E">
        <w:rPr>
          <w:rFonts w:ascii="Source Serif Pro" w:hAnsi="Source Serif Pro"/>
          <w:bCs/>
          <w:lang w:val="fr-CA"/>
        </w:rPr>
        <w:t>présentes</w:t>
      </w:r>
      <w:r w:rsidRPr="00515A8E">
        <w:rPr>
          <w:rFonts w:ascii="Source Serif Pro" w:hAnsi="Source Serif Pro"/>
          <w:bCs/>
          <w:lang w:val="fr-CA"/>
        </w:rPr>
        <w:t xml:space="preserve"> dans l’organisation : le</w:t>
      </w:r>
      <w:r w:rsidR="00882AB0" w:rsidRPr="00515A8E">
        <w:rPr>
          <w:rFonts w:ascii="Source Serif Pro" w:hAnsi="Source Serif Pro"/>
          <w:bCs/>
          <w:lang w:val="fr-CA"/>
        </w:rPr>
        <w:t xml:space="preserve"> supérieur immédiat, </w:t>
      </w:r>
      <w:r w:rsidR="009F7C6D" w:rsidRPr="00515A8E">
        <w:rPr>
          <w:rFonts w:ascii="Source Serif Pro" w:hAnsi="Source Serif Pro"/>
          <w:bCs/>
          <w:lang w:val="fr-CA"/>
        </w:rPr>
        <w:t xml:space="preserve">le </w:t>
      </w:r>
      <w:r w:rsidRPr="00515A8E">
        <w:rPr>
          <w:rFonts w:ascii="Source Serif Pro" w:hAnsi="Source Serif Pro"/>
          <w:bCs/>
          <w:lang w:val="fr-CA"/>
        </w:rPr>
        <w:t>responsable des ressources humaines, le service de la paie, le service des communications, le service des technologies de l’information, etc.</w:t>
      </w:r>
    </w:p>
    <w:p w14:paraId="4618F54D" w14:textId="77777777" w:rsidR="00F03DCB" w:rsidRPr="00F03DCB" w:rsidRDefault="00F03DCB" w:rsidP="00C7179F">
      <w:pPr>
        <w:pStyle w:val="Paragraphedeliste"/>
        <w:spacing w:line="240" w:lineRule="auto"/>
        <w:ind w:left="-709" w:right="-568"/>
        <w:jc w:val="both"/>
        <w:rPr>
          <w:rFonts w:ascii="Source Serif Pro" w:hAnsi="Source Serif Pro"/>
          <w:bCs/>
          <w:sz w:val="6"/>
          <w:szCs w:val="6"/>
          <w:lang w:val="fr-CA"/>
        </w:rPr>
      </w:pPr>
    </w:p>
    <w:p w14:paraId="7D29492F" w14:textId="77777777" w:rsidR="0079364F" w:rsidRPr="00C7179F" w:rsidRDefault="0079364F" w:rsidP="00A1551D">
      <w:pPr>
        <w:pStyle w:val="Paragraphedeliste"/>
        <w:ind w:right="-426"/>
        <w:rPr>
          <w:rFonts w:asciiTheme="majorHAnsi" w:hAnsiTheme="majorHAnsi"/>
          <w:b/>
          <w:color w:val="373545" w:themeColor="text2"/>
          <w:sz w:val="10"/>
          <w:szCs w:val="10"/>
          <w:lang w:val="fr-CA"/>
        </w:rPr>
      </w:pPr>
    </w:p>
    <w:p w14:paraId="1D73FDB4" w14:textId="77777777" w:rsidR="0065320D" w:rsidRPr="001E06A3" w:rsidRDefault="0065320D" w:rsidP="00EF3DED">
      <w:pPr>
        <w:pStyle w:val="Paragraphedeliste"/>
        <w:ind w:hanging="1429"/>
        <w:rPr>
          <w:rFonts w:ascii="Source Serif Pro" w:hAnsi="Source Serif Pro"/>
          <w:bCs/>
          <w:color w:val="0E5155"/>
          <w:sz w:val="28"/>
          <w:szCs w:val="28"/>
          <w:u w:val="single"/>
          <w:lang w:val="fr-CA"/>
        </w:rPr>
      </w:pPr>
      <w:r w:rsidRPr="001E06A3">
        <w:rPr>
          <w:rFonts w:ascii="Source Serif Pro" w:hAnsi="Source Serif Pro"/>
          <w:bCs/>
          <w:color w:val="0E5155"/>
          <w:sz w:val="28"/>
          <w:szCs w:val="28"/>
          <w:u w:val="single"/>
          <w:lang w:val="fr-CA"/>
        </w:rPr>
        <w:t>Voici les principales tâches à réaliser lors de cette étape :</w:t>
      </w:r>
    </w:p>
    <w:tbl>
      <w:tblPr>
        <w:tblStyle w:val="Tableausimple1"/>
        <w:tblW w:w="1034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9908"/>
      </w:tblGrid>
      <w:tr w:rsidR="0065320D" w:rsidRPr="00F03DCB" w14:paraId="59755563" w14:textId="77777777" w:rsidTr="00C7179F">
        <w:trPr>
          <w:cnfStyle w:val="100000000000" w:firstRow="1" w:lastRow="0" w:firstColumn="0" w:lastColumn="0" w:oddVBand="0" w:evenVBand="0" w:oddHBand="0" w:evenHBand="0" w:firstRowFirstColumn="0" w:firstRowLastColumn="0" w:lastRowFirstColumn="0" w:lastRowLastColumn="0"/>
          <w:trHeight w:val="567"/>
        </w:trPr>
        <w:sdt>
          <w:sdtPr>
            <w:rPr>
              <w:rFonts w:ascii="Source Serif Pro" w:hAnsi="Source Serif Pro"/>
              <w:lang w:val="fr-CA"/>
            </w:rPr>
            <w:id w:val="-5034310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05D89BCB" w14:textId="1055308E" w:rsidR="0065320D" w:rsidRPr="00515A8E" w:rsidRDefault="00515A8E" w:rsidP="00795F48">
                <w:pPr>
                  <w:jc w:val="center"/>
                  <w:rPr>
                    <w:rFonts w:ascii="Source Serif Pro" w:hAnsi="Source Serif Pro"/>
                    <w:lang w:val="fr-CA"/>
                  </w:rPr>
                </w:pPr>
                <w:r>
                  <w:rPr>
                    <w:rFonts w:ascii="MS Gothic" w:eastAsia="MS Gothic" w:hAnsi="MS Gothic" w:hint="eastAsia"/>
                    <w:lang w:val="fr-CA"/>
                  </w:rPr>
                  <w:t>☐</w:t>
                </w:r>
              </w:p>
            </w:tc>
          </w:sdtContent>
        </w:sdt>
        <w:tc>
          <w:tcPr>
            <w:tcW w:w="9908" w:type="dxa"/>
            <w:shd w:val="clear" w:color="auto" w:fill="FFFFFF" w:themeFill="background1"/>
          </w:tcPr>
          <w:p w14:paraId="055643D7" w14:textId="39530BC1" w:rsidR="0065320D" w:rsidRPr="001E06A3" w:rsidRDefault="0065320D" w:rsidP="001E06A3">
            <w:pPr>
              <w:jc w:val="both"/>
              <w:cnfStyle w:val="100000000000" w:firstRow="1" w:lastRow="0" w:firstColumn="0" w:lastColumn="0" w:oddVBand="0" w:evenVBand="0" w:oddHBand="0" w:evenHBand="0" w:firstRowFirstColumn="0" w:firstRowLastColumn="0" w:lastRowFirstColumn="0" w:lastRowLastColumn="0"/>
              <w:rPr>
                <w:rFonts w:ascii="Source Serif Pro" w:hAnsi="Source Serif Pro"/>
                <w:b w:val="0"/>
                <w:bCs w:val="0"/>
                <w:sz w:val="20"/>
                <w:szCs w:val="20"/>
                <w:lang w:val="fr-CA"/>
              </w:rPr>
            </w:pPr>
            <w:r w:rsidRPr="001E06A3">
              <w:rPr>
                <w:rFonts w:ascii="Source Serif Pro" w:hAnsi="Source Serif Pro"/>
                <w:b w:val="0"/>
                <w:bCs w:val="0"/>
                <w:sz w:val="20"/>
                <w:szCs w:val="20"/>
                <w:lang w:val="fr-CA"/>
              </w:rPr>
              <w:t>Confirmer à l’employé la date, l’heure et le lieu de la première journée, ainsi que la personne qui s</w:t>
            </w:r>
            <w:r w:rsidR="009F7C6D" w:rsidRPr="001E06A3">
              <w:rPr>
                <w:rFonts w:ascii="Source Serif Pro" w:hAnsi="Source Serif Pro"/>
                <w:b w:val="0"/>
                <w:bCs w:val="0"/>
                <w:sz w:val="20"/>
                <w:szCs w:val="20"/>
                <w:lang w:val="fr-CA"/>
              </w:rPr>
              <w:t>era responsable de son accueil</w:t>
            </w:r>
          </w:p>
        </w:tc>
      </w:tr>
      <w:tr w:rsidR="0065320D" w:rsidRPr="00F03DCB" w14:paraId="6BACC6F5"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rFonts w:ascii="Source Serif Pro" w:hAnsi="Source Serif Pro"/>
              <w:lang w:val="fr-CA"/>
            </w:rPr>
            <w:id w:val="79149062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05599F58" w14:textId="77777777" w:rsidR="0065320D" w:rsidRPr="00515A8E" w:rsidRDefault="0065320D" w:rsidP="00795F48">
                <w:pPr>
                  <w:jc w:val="center"/>
                  <w:rPr>
                    <w:rFonts w:ascii="Source Serif Pro" w:hAnsi="Source Serif Pro"/>
                    <w:lang w:val="fr-CA"/>
                  </w:rPr>
                </w:pPr>
                <w:r w:rsidRPr="00515A8E">
                  <w:rPr>
                    <w:rFonts w:ascii="Source Serif Pro" w:eastAsia="MS Gothic" w:hAnsi="Source Serif Pro"/>
                    <w:lang w:val="fr-CA"/>
                  </w:rPr>
                  <w:t>☐</w:t>
                </w:r>
              </w:p>
            </w:tc>
          </w:sdtContent>
        </w:sdt>
        <w:tc>
          <w:tcPr>
            <w:tcW w:w="9908" w:type="dxa"/>
            <w:shd w:val="clear" w:color="auto" w:fill="FFFFFF" w:themeFill="background1"/>
          </w:tcPr>
          <w:p w14:paraId="4A1D9368" w14:textId="5CDA2F3C" w:rsidR="0065320D" w:rsidRPr="001E06A3" w:rsidRDefault="0065320D" w:rsidP="001E06A3">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 xml:space="preserve">Informer les personnes concernées de l’arrivée du </w:t>
            </w:r>
            <w:r w:rsidR="001300C2" w:rsidRPr="001E06A3">
              <w:rPr>
                <w:rFonts w:ascii="Source Serif Pro" w:hAnsi="Source Serif Pro"/>
                <w:sz w:val="20"/>
                <w:szCs w:val="20"/>
                <w:lang w:val="fr-CA"/>
              </w:rPr>
              <w:t>nouvel employé (</w:t>
            </w:r>
            <w:r w:rsidR="00882AB0" w:rsidRPr="001E06A3">
              <w:rPr>
                <w:rFonts w:ascii="Source Serif Pro" w:hAnsi="Source Serif Pro"/>
                <w:sz w:val="20"/>
                <w:szCs w:val="20"/>
                <w:lang w:val="fr-CA"/>
              </w:rPr>
              <w:t xml:space="preserve">les collègues, les gestionnaires, le </w:t>
            </w:r>
            <w:r w:rsidRPr="001E06A3">
              <w:rPr>
                <w:rFonts w:ascii="Source Serif Pro" w:hAnsi="Source Serif Pro"/>
                <w:sz w:val="20"/>
                <w:szCs w:val="20"/>
                <w:lang w:val="fr-CA"/>
              </w:rPr>
              <w:t>service de la paie, service des technologies de l’information</w:t>
            </w:r>
            <w:r w:rsidR="00882AB0" w:rsidRPr="001E06A3">
              <w:rPr>
                <w:rFonts w:ascii="Source Serif Pro" w:hAnsi="Source Serif Pro"/>
                <w:sz w:val="20"/>
                <w:szCs w:val="20"/>
                <w:lang w:val="fr-CA"/>
              </w:rPr>
              <w:t>,</w:t>
            </w:r>
            <w:r w:rsidRPr="001E06A3">
              <w:rPr>
                <w:rFonts w:ascii="Source Serif Pro" w:hAnsi="Source Serif Pro"/>
                <w:sz w:val="20"/>
                <w:szCs w:val="20"/>
                <w:lang w:val="fr-CA"/>
              </w:rPr>
              <w:t xml:space="preserve"> etc.</w:t>
            </w:r>
            <w:r w:rsidR="001300C2" w:rsidRPr="001E06A3">
              <w:rPr>
                <w:rFonts w:ascii="Source Serif Pro" w:hAnsi="Source Serif Pro"/>
                <w:sz w:val="20"/>
                <w:szCs w:val="20"/>
                <w:lang w:val="fr-CA"/>
              </w:rPr>
              <w:t>)</w:t>
            </w:r>
          </w:p>
        </w:tc>
      </w:tr>
      <w:tr w:rsidR="0065320D" w:rsidRPr="00F03DCB" w14:paraId="23201547" w14:textId="77777777" w:rsidTr="00C7179F">
        <w:trPr>
          <w:trHeight w:val="567"/>
        </w:trPr>
        <w:sdt>
          <w:sdtPr>
            <w:rPr>
              <w:rFonts w:ascii="Source Serif Pro" w:hAnsi="Source Serif Pro"/>
              <w:lang w:val="fr-CA"/>
            </w:rPr>
            <w:id w:val="-5506143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5E599E76" w14:textId="77777777" w:rsidR="0065320D" w:rsidRPr="00515A8E" w:rsidRDefault="0065320D" w:rsidP="00795F48">
                <w:pPr>
                  <w:jc w:val="center"/>
                  <w:rPr>
                    <w:rFonts w:ascii="Source Serif Pro" w:hAnsi="Source Serif Pro"/>
                    <w:lang w:val="fr-CA"/>
                  </w:rPr>
                </w:pPr>
                <w:r w:rsidRPr="00515A8E">
                  <w:rPr>
                    <w:rFonts w:ascii="Source Serif Pro" w:eastAsia="MS Gothic" w:hAnsi="Source Serif Pro"/>
                    <w:lang w:val="fr-CA"/>
                  </w:rPr>
                  <w:t>☐</w:t>
                </w:r>
              </w:p>
            </w:tc>
          </w:sdtContent>
        </w:sdt>
        <w:tc>
          <w:tcPr>
            <w:tcW w:w="9908" w:type="dxa"/>
            <w:shd w:val="clear" w:color="auto" w:fill="FFFFFF" w:themeFill="background1"/>
          </w:tcPr>
          <w:p w14:paraId="1FFC0A33" w14:textId="4A8ACB07" w:rsidR="0065320D" w:rsidRPr="001E06A3" w:rsidRDefault="0065320D" w:rsidP="001E06A3">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Préparer le poste de travai</w:t>
            </w:r>
            <w:r w:rsidR="001300C2" w:rsidRPr="001E06A3">
              <w:rPr>
                <w:rFonts w:ascii="Source Serif Pro" w:hAnsi="Source Serif Pro"/>
                <w:sz w:val="20"/>
                <w:szCs w:val="20"/>
                <w:lang w:val="fr-CA"/>
              </w:rPr>
              <w:t xml:space="preserve">l afin qu’il soit </w:t>
            </w:r>
            <w:r w:rsidR="00C7179F" w:rsidRPr="001E06A3">
              <w:rPr>
                <w:rFonts w:ascii="Source Serif Pro" w:hAnsi="Source Serif Pro"/>
                <w:sz w:val="20"/>
                <w:szCs w:val="20"/>
                <w:lang w:val="fr-CA"/>
              </w:rPr>
              <w:t>fonctionnel (</w:t>
            </w:r>
            <w:r w:rsidR="001300C2" w:rsidRPr="001E06A3">
              <w:rPr>
                <w:rFonts w:ascii="Source Serif Pro" w:hAnsi="Source Serif Pro"/>
                <w:sz w:val="20"/>
                <w:szCs w:val="20"/>
                <w:lang w:val="fr-CA"/>
              </w:rPr>
              <w:t xml:space="preserve">outils de </w:t>
            </w:r>
            <w:r w:rsidR="00C7179F" w:rsidRPr="001E06A3">
              <w:rPr>
                <w:rFonts w:ascii="Source Serif Pro" w:hAnsi="Source Serif Pro"/>
                <w:sz w:val="20"/>
                <w:szCs w:val="20"/>
                <w:lang w:val="fr-CA"/>
              </w:rPr>
              <w:t>travail, équipement</w:t>
            </w:r>
            <w:r w:rsidR="001300C2" w:rsidRPr="001E06A3">
              <w:rPr>
                <w:rFonts w:ascii="Source Serif Pro" w:hAnsi="Source Serif Pro"/>
                <w:sz w:val="20"/>
                <w:szCs w:val="20"/>
                <w:lang w:val="fr-CA"/>
              </w:rPr>
              <w:t xml:space="preserve"> de sécurité, </w:t>
            </w:r>
            <w:r w:rsidRPr="001E06A3">
              <w:rPr>
                <w:rFonts w:ascii="Source Serif Pro" w:hAnsi="Source Serif Pro"/>
                <w:sz w:val="20"/>
                <w:szCs w:val="20"/>
                <w:lang w:val="fr-CA"/>
              </w:rPr>
              <w:t>chaise, bureau, ordinateur et logiciels fonctionnels, ajout du courriel aux listes d’envoi, vêtements, bottes, cellulaire, etc.)</w:t>
            </w:r>
          </w:p>
        </w:tc>
      </w:tr>
      <w:tr w:rsidR="0065320D" w:rsidRPr="00F03DCB" w14:paraId="7CA445DF" w14:textId="77777777" w:rsidTr="00C7179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sdt>
            <w:sdtPr>
              <w:rPr>
                <w:rFonts w:ascii="Source Serif Pro" w:hAnsi="Source Serif Pro"/>
                <w:lang w:val="fr-CA"/>
              </w:rPr>
              <w:id w:val="1452441836"/>
              <w14:checkbox>
                <w14:checked w14:val="0"/>
                <w14:checkedState w14:val="2612" w14:font="MS Gothic"/>
                <w14:uncheckedState w14:val="2610" w14:font="MS Gothic"/>
              </w14:checkbox>
            </w:sdtPr>
            <w:sdtEndPr/>
            <w:sdtContent>
              <w:p w14:paraId="20DD1AF6"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sdtContent>
          </w:sdt>
          <w:p w14:paraId="5D6024DC" w14:textId="77777777" w:rsidR="0065320D" w:rsidRPr="00515A8E" w:rsidRDefault="0065320D" w:rsidP="00795F48">
            <w:pPr>
              <w:rPr>
                <w:rFonts w:ascii="Source Serif Pro" w:hAnsi="Source Serif Pro"/>
                <w:lang w:val="fr-CA"/>
              </w:rPr>
            </w:pPr>
          </w:p>
        </w:tc>
        <w:tc>
          <w:tcPr>
            <w:tcW w:w="9908" w:type="dxa"/>
            <w:shd w:val="clear" w:color="auto" w:fill="FFFFFF" w:themeFill="background1"/>
          </w:tcPr>
          <w:p w14:paraId="70580AD3" w14:textId="50E3A37D" w:rsidR="0065320D" w:rsidRPr="001E06A3" w:rsidRDefault="0065320D" w:rsidP="001E06A3">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Prévoir les accès nécessaires </w:t>
            </w:r>
            <w:r w:rsidR="001300C2" w:rsidRPr="001E06A3">
              <w:rPr>
                <w:rFonts w:ascii="Source Serif Pro" w:hAnsi="Source Serif Pro"/>
                <w:sz w:val="20"/>
                <w:szCs w:val="20"/>
                <w:lang w:val="fr-CA"/>
              </w:rPr>
              <w:t>(</w:t>
            </w:r>
            <w:r w:rsidRPr="001E06A3">
              <w:rPr>
                <w:rFonts w:ascii="Source Serif Pro" w:hAnsi="Source Serif Pro"/>
                <w:sz w:val="20"/>
                <w:szCs w:val="20"/>
                <w:lang w:val="fr-CA"/>
              </w:rPr>
              <w:t>cartes d’accès aux bâtiments, mots de passe pour l’utilisation de logiciels, intranet, adresse courriel, téléphone, boîte vocal</w:t>
            </w:r>
            <w:r w:rsidR="001300C2" w:rsidRPr="001E06A3">
              <w:rPr>
                <w:rFonts w:ascii="Source Serif Pro" w:hAnsi="Source Serif Pro"/>
                <w:sz w:val="20"/>
                <w:szCs w:val="20"/>
                <w:lang w:val="fr-CA"/>
              </w:rPr>
              <w:t>e, stationnement, etc.)</w:t>
            </w:r>
          </w:p>
        </w:tc>
      </w:tr>
      <w:tr w:rsidR="0065320D" w:rsidRPr="00F03DCB" w14:paraId="3A5CC6A9" w14:textId="77777777" w:rsidTr="00C7179F">
        <w:trPr>
          <w:trHeight w:val="567"/>
        </w:trPr>
        <w:sdt>
          <w:sdtPr>
            <w:rPr>
              <w:rFonts w:ascii="Source Serif Pro" w:hAnsi="Source Serif Pro"/>
              <w:lang w:val="fr-CA"/>
            </w:rPr>
            <w:id w:val="72510960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45197AB7"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08" w:type="dxa"/>
            <w:shd w:val="clear" w:color="auto" w:fill="FFFFFF" w:themeFill="background1"/>
          </w:tcPr>
          <w:p w14:paraId="0A17491E" w14:textId="4803DA1C" w:rsidR="0065320D" w:rsidRPr="001E06A3" w:rsidRDefault="0065320D" w:rsidP="001E06A3">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Envoyer à l’employé, avant son arrivée en poste, des documents d’information (lettre de bienvenue, manuel d’employé, description de poste, avantages sociaux, organigramme, etc.)</w:t>
            </w:r>
          </w:p>
        </w:tc>
      </w:tr>
      <w:tr w:rsidR="0065320D" w:rsidRPr="00F03DCB" w14:paraId="77F94358"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rFonts w:ascii="Source Serif Pro" w:hAnsi="Source Serif Pro"/>
              <w:lang w:val="fr-CA"/>
            </w:rPr>
            <w:id w:val="-8504168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143E152B"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08" w:type="dxa"/>
            <w:shd w:val="clear" w:color="auto" w:fill="FFFFFF" w:themeFill="background1"/>
          </w:tcPr>
          <w:p w14:paraId="2E2FB9D7" w14:textId="56D34CFF" w:rsidR="0065320D" w:rsidRPr="001E06A3" w:rsidRDefault="0065320D" w:rsidP="001E06A3">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Identifier un(e) parrain/marraine pour le nouvel employé et lui expliquer son rôle.</w:t>
            </w:r>
          </w:p>
        </w:tc>
      </w:tr>
      <w:tr w:rsidR="0065320D" w:rsidRPr="00F03DCB" w14:paraId="04070A57" w14:textId="77777777" w:rsidTr="00C7179F">
        <w:trPr>
          <w:trHeight w:val="567"/>
        </w:trPr>
        <w:sdt>
          <w:sdtPr>
            <w:rPr>
              <w:rFonts w:ascii="Source Serif Pro" w:hAnsi="Source Serif Pro"/>
              <w:lang w:val="fr-CA"/>
            </w:rPr>
            <w:id w:val="-169214411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309989CB"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08" w:type="dxa"/>
            <w:shd w:val="clear" w:color="auto" w:fill="FFFFFF" w:themeFill="background1"/>
          </w:tcPr>
          <w:p w14:paraId="20A56456" w14:textId="033DB0E7" w:rsidR="0065320D" w:rsidRPr="001E06A3" w:rsidRDefault="0065320D" w:rsidP="001E06A3">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Planifier un lunch d’accueil avec l’équipe, le superviseur ou le parrain/</w:t>
            </w:r>
            <w:r w:rsidR="00882AB0" w:rsidRPr="001E06A3">
              <w:rPr>
                <w:rFonts w:ascii="Source Serif Pro" w:hAnsi="Source Serif Pro"/>
                <w:sz w:val="20"/>
                <w:szCs w:val="20"/>
                <w:lang w:val="fr-CA"/>
              </w:rPr>
              <w:t xml:space="preserve">la </w:t>
            </w:r>
            <w:r w:rsidRPr="001E06A3">
              <w:rPr>
                <w:rFonts w:ascii="Source Serif Pro" w:hAnsi="Source Serif Pro"/>
                <w:sz w:val="20"/>
                <w:szCs w:val="20"/>
                <w:lang w:val="fr-CA"/>
              </w:rPr>
              <w:t>marraine.</w:t>
            </w:r>
          </w:p>
        </w:tc>
      </w:tr>
      <w:tr w:rsidR="0065320D" w:rsidRPr="00F03DCB" w14:paraId="128CFCA3"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rFonts w:ascii="Source Serif Pro" w:hAnsi="Source Serif Pro"/>
              <w:lang w:val="fr-CA"/>
            </w:rPr>
            <w:id w:val="11455507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1D246FF1"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08" w:type="dxa"/>
            <w:shd w:val="clear" w:color="auto" w:fill="FFFFFF" w:themeFill="background1"/>
          </w:tcPr>
          <w:p w14:paraId="5723C6C3" w14:textId="70B82E5C" w:rsidR="0065320D" w:rsidRPr="001E06A3" w:rsidRDefault="00084B86"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Définir les objectifs à court terme qui seront confirm</w:t>
            </w:r>
            <w:r w:rsidR="00763B31" w:rsidRPr="001E06A3">
              <w:rPr>
                <w:rFonts w:ascii="Source Serif Pro" w:hAnsi="Source Serif Pro"/>
                <w:sz w:val="20"/>
                <w:szCs w:val="20"/>
                <w:lang w:val="fr-CA"/>
              </w:rPr>
              <w:t>és</w:t>
            </w:r>
            <w:r w:rsidRPr="001E06A3">
              <w:rPr>
                <w:rFonts w:ascii="Source Serif Pro" w:hAnsi="Source Serif Pro"/>
                <w:sz w:val="20"/>
                <w:szCs w:val="20"/>
                <w:lang w:val="fr-CA"/>
              </w:rPr>
              <w:t xml:space="preserve"> auprès de l’employé. </w:t>
            </w:r>
            <w:r w:rsidR="0065320D" w:rsidRPr="001E06A3">
              <w:rPr>
                <w:rFonts w:ascii="Source Serif Pro" w:hAnsi="Source Serif Pro"/>
                <w:sz w:val="20"/>
                <w:szCs w:val="20"/>
                <w:lang w:val="fr-CA"/>
              </w:rPr>
              <w:t>Penser aux tâches qui pourront être assignées dans les premiers jours.</w:t>
            </w:r>
          </w:p>
        </w:tc>
      </w:tr>
      <w:tr w:rsidR="0065320D" w:rsidRPr="00F03DCB" w14:paraId="578A70D3" w14:textId="77777777" w:rsidTr="00C7179F">
        <w:trPr>
          <w:trHeight w:val="567"/>
        </w:trPr>
        <w:sdt>
          <w:sdtPr>
            <w:rPr>
              <w:rFonts w:ascii="Source Serif Pro" w:hAnsi="Source Serif Pro"/>
              <w:lang w:val="fr-CA"/>
            </w:rPr>
            <w:id w:val="1352319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45C4ABDE"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08" w:type="dxa"/>
            <w:shd w:val="clear" w:color="auto" w:fill="FFFFFF" w:themeFill="background1"/>
          </w:tcPr>
          <w:p w14:paraId="60C7440C" w14:textId="4E244D3D" w:rsidR="0065320D" w:rsidRPr="001E06A3" w:rsidRDefault="0065320D" w:rsidP="001E06A3">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P</w:t>
            </w:r>
            <w:r w:rsidR="001300C2" w:rsidRPr="001E06A3">
              <w:rPr>
                <w:rFonts w:ascii="Source Serif Pro" w:hAnsi="Source Serif Pro"/>
                <w:sz w:val="20"/>
                <w:szCs w:val="20"/>
                <w:lang w:val="fr-CA"/>
              </w:rPr>
              <w:t>lanifier la formation requise (</w:t>
            </w:r>
            <w:r w:rsidRPr="001E06A3">
              <w:rPr>
                <w:rFonts w:ascii="Source Serif Pro" w:hAnsi="Source Serif Pro"/>
                <w:sz w:val="20"/>
                <w:szCs w:val="20"/>
                <w:lang w:val="fr-CA"/>
              </w:rPr>
              <w:t>outils et méthodes de travail, SST, présentation du fonctionneme</w:t>
            </w:r>
            <w:r w:rsidR="001300C2" w:rsidRPr="001E06A3">
              <w:rPr>
                <w:rFonts w:ascii="Source Serif Pro" w:hAnsi="Source Serif Pro"/>
                <w:sz w:val="20"/>
                <w:szCs w:val="20"/>
                <w:lang w:val="fr-CA"/>
              </w:rPr>
              <w:t>nt/structure d’une municipalité, etc.)</w:t>
            </w:r>
          </w:p>
        </w:tc>
      </w:tr>
      <w:tr w:rsidR="0065320D" w:rsidRPr="00F03DCB" w14:paraId="3C3368A4"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rFonts w:ascii="Source Serif Pro" w:hAnsi="Source Serif Pro"/>
              <w:lang w:val="fr-CA"/>
            </w:rPr>
            <w:id w:val="827313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75174124"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08" w:type="dxa"/>
            <w:shd w:val="clear" w:color="auto" w:fill="FFFFFF" w:themeFill="background1"/>
          </w:tcPr>
          <w:p w14:paraId="426873E8" w14:textId="64D77236" w:rsidR="0065320D" w:rsidRPr="001E06A3" w:rsidRDefault="0065320D" w:rsidP="001E06A3">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Ou</w:t>
            </w:r>
            <w:r w:rsidR="00084B86" w:rsidRPr="001E06A3">
              <w:rPr>
                <w:rFonts w:ascii="Source Serif Pro" w:hAnsi="Source Serif Pro"/>
                <w:sz w:val="20"/>
                <w:szCs w:val="20"/>
                <w:lang w:val="fr-CA"/>
              </w:rPr>
              <w:t>verture du dossier de l’employé au service des ressources humaines/ de la paie.</w:t>
            </w:r>
          </w:p>
        </w:tc>
      </w:tr>
      <w:tr w:rsidR="00084B86" w:rsidRPr="00F03DCB" w14:paraId="1F56FAAB" w14:textId="77777777" w:rsidTr="00C7179F">
        <w:trPr>
          <w:trHeight w:val="567"/>
        </w:trPr>
        <w:sdt>
          <w:sdtPr>
            <w:rPr>
              <w:rFonts w:ascii="Source Serif Pro" w:hAnsi="Source Serif Pro"/>
              <w:lang w:val="fr-CA"/>
            </w:rPr>
            <w:id w:val="-6019581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5133D97F" w14:textId="03FE6F71" w:rsidR="00084B86" w:rsidRPr="00515A8E" w:rsidRDefault="0044283A" w:rsidP="00795F48">
                <w:pPr>
                  <w:rPr>
                    <w:rFonts w:ascii="Source Serif Pro" w:hAnsi="Source Serif Pro"/>
                    <w:lang w:val="fr-CA"/>
                  </w:rPr>
                </w:pPr>
                <w:r w:rsidRPr="00515A8E">
                  <w:rPr>
                    <w:rFonts w:ascii="Source Serif Pro" w:eastAsia="MS Gothic" w:hAnsi="Source Serif Pro"/>
                    <w:lang w:val="fr-CA"/>
                  </w:rPr>
                  <w:t>☐</w:t>
                </w:r>
              </w:p>
            </w:tc>
          </w:sdtContent>
        </w:sdt>
        <w:tc>
          <w:tcPr>
            <w:tcW w:w="9908" w:type="dxa"/>
            <w:shd w:val="clear" w:color="auto" w:fill="FFFFFF" w:themeFill="background1"/>
          </w:tcPr>
          <w:p w14:paraId="69DE3181" w14:textId="77777777" w:rsidR="00084B86" w:rsidRDefault="00084B86" w:rsidP="001E06A3">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sz w:val="20"/>
                <w:szCs w:val="20"/>
                <w:lang w:val="fr-CA"/>
              </w:rPr>
            </w:pPr>
            <w:r w:rsidRPr="001E06A3">
              <w:rPr>
                <w:rFonts w:ascii="Source Serif Pro" w:hAnsi="Source Serif Pro"/>
                <w:sz w:val="20"/>
                <w:szCs w:val="20"/>
                <w:lang w:val="fr-CA"/>
              </w:rPr>
              <w:t>Préparer une note d’accueil pour l’annonce de l’arrivée du nouvel employé au sein de l’organisation</w:t>
            </w:r>
          </w:p>
          <w:p w14:paraId="75C6B4A1" w14:textId="77777777" w:rsidR="00C7179F" w:rsidRDefault="00C7179F" w:rsidP="001E06A3">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sz w:val="20"/>
                <w:szCs w:val="20"/>
                <w:lang w:val="fr-CA"/>
              </w:rPr>
            </w:pPr>
          </w:p>
          <w:p w14:paraId="4D2BAB49" w14:textId="0C1DFEDA" w:rsidR="00C7179F" w:rsidRPr="001E06A3" w:rsidRDefault="00C7179F" w:rsidP="001E06A3">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sz w:val="20"/>
                <w:szCs w:val="20"/>
                <w:lang w:val="fr-CA"/>
              </w:rPr>
            </w:pPr>
          </w:p>
        </w:tc>
      </w:tr>
    </w:tbl>
    <w:p w14:paraId="08685A5B" w14:textId="392E739A" w:rsidR="00084B86" w:rsidRPr="001E06A3" w:rsidRDefault="00084B86" w:rsidP="00084B86">
      <w:pPr>
        <w:pStyle w:val="Paragraphedeliste"/>
        <w:numPr>
          <w:ilvl w:val="0"/>
          <w:numId w:val="25"/>
        </w:numPr>
        <w:pBdr>
          <w:bottom w:val="single" w:sz="4" w:space="1" w:color="auto"/>
        </w:pBdr>
        <w:spacing w:after="160" w:line="259" w:lineRule="auto"/>
        <w:ind w:left="-142" w:right="-568" w:hanging="567"/>
        <w:rPr>
          <w:rFonts w:asciiTheme="majorHAnsi" w:hAnsiTheme="majorHAnsi"/>
          <w:b/>
          <w:color w:val="00849D" w:themeColor="accent1"/>
          <w:sz w:val="36"/>
          <w:szCs w:val="36"/>
          <w:lang w:val="fr-CA"/>
        </w:rPr>
      </w:pPr>
      <w:r w:rsidRPr="001E06A3">
        <w:rPr>
          <w:rFonts w:asciiTheme="majorHAnsi" w:hAnsiTheme="majorHAnsi"/>
          <w:b/>
          <w:color w:val="00849D" w:themeColor="accent1"/>
          <w:sz w:val="36"/>
          <w:szCs w:val="36"/>
          <w:lang w:val="fr-CA"/>
        </w:rPr>
        <w:lastRenderedPageBreak/>
        <w:t xml:space="preserve">Le jour de l’accueil </w:t>
      </w:r>
    </w:p>
    <w:p w14:paraId="6D7B0EC5" w14:textId="77777777" w:rsidR="00515A8E" w:rsidRPr="00C7179F" w:rsidRDefault="00515A8E" w:rsidP="006D3F5A">
      <w:pPr>
        <w:pStyle w:val="Paragraphedeliste"/>
        <w:spacing w:line="240" w:lineRule="auto"/>
        <w:ind w:left="-709" w:right="-568"/>
        <w:jc w:val="both"/>
        <w:rPr>
          <w:rFonts w:ascii="Source Serif Pro" w:hAnsi="Source Serif Pro"/>
          <w:bCs/>
          <w:sz w:val="20"/>
          <w:szCs w:val="20"/>
          <w:lang w:val="fr-CA"/>
        </w:rPr>
      </w:pPr>
    </w:p>
    <w:p w14:paraId="182F8C0E" w14:textId="04CDFD4C" w:rsidR="006D3F5A" w:rsidRPr="00515A8E" w:rsidRDefault="006D3F5A" w:rsidP="006D3F5A">
      <w:pPr>
        <w:pStyle w:val="Paragraphedeliste"/>
        <w:spacing w:line="240" w:lineRule="auto"/>
        <w:ind w:left="-709" w:right="-568"/>
        <w:jc w:val="both"/>
        <w:rPr>
          <w:rFonts w:ascii="Source Serif Pro" w:hAnsi="Source Serif Pro"/>
          <w:bCs/>
          <w:lang w:val="fr-CA"/>
        </w:rPr>
      </w:pPr>
      <w:r w:rsidRPr="00515A8E">
        <w:rPr>
          <w:rFonts w:ascii="Source Serif Pro" w:hAnsi="Source Serif Pro"/>
          <w:bCs/>
          <w:lang w:val="fr-CA"/>
        </w:rPr>
        <w:t xml:space="preserve">Sachant que 4% des nouveaux employés quittent leur emploi après une seule journée de travail, la journée d’accueil doit non seulement permettre une intégration rapide et efficace, mais aussi être positive aux yeux de l’employé. </w:t>
      </w:r>
    </w:p>
    <w:p w14:paraId="392593A2" w14:textId="77777777" w:rsidR="006D3F5A" w:rsidRPr="00515A8E" w:rsidRDefault="006D3F5A" w:rsidP="006D3F5A">
      <w:pPr>
        <w:pStyle w:val="Paragraphedeliste"/>
        <w:spacing w:line="240" w:lineRule="auto"/>
        <w:ind w:left="-709" w:right="-568"/>
        <w:jc w:val="both"/>
        <w:rPr>
          <w:rFonts w:ascii="Source Serif Pro" w:hAnsi="Source Serif Pro"/>
          <w:bCs/>
          <w:lang w:val="fr-CA"/>
        </w:rPr>
      </w:pPr>
    </w:p>
    <w:p w14:paraId="6FD0A57D" w14:textId="1552D8F7" w:rsidR="00567FC8" w:rsidRDefault="006D3F5A" w:rsidP="00C7179F">
      <w:pPr>
        <w:pStyle w:val="Paragraphedeliste"/>
        <w:spacing w:line="240" w:lineRule="auto"/>
        <w:ind w:left="-709" w:right="-568"/>
        <w:jc w:val="both"/>
        <w:rPr>
          <w:rFonts w:ascii="Source Serif Pro" w:hAnsi="Source Serif Pro"/>
          <w:bCs/>
          <w:lang w:val="fr-CA"/>
        </w:rPr>
      </w:pPr>
      <w:r w:rsidRPr="00515A8E">
        <w:rPr>
          <w:rFonts w:ascii="Source Serif Pro" w:hAnsi="Source Serif Pro"/>
          <w:bCs/>
          <w:lang w:val="fr-CA"/>
        </w:rPr>
        <w:t>Les principales personnes impliquées lors de la première journée de l’employé sont généralement les suivantes : le</w:t>
      </w:r>
      <w:r w:rsidR="008D71E1" w:rsidRPr="00515A8E">
        <w:rPr>
          <w:rFonts w:ascii="Source Serif Pro" w:hAnsi="Source Serif Pro"/>
          <w:bCs/>
          <w:lang w:val="fr-CA"/>
        </w:rPr>
        <w:t xml:space="preserve"> supérieur immé</w:t>
      </w:r>
      <w:r w:rsidR="003F39FF" w:rsidRPr="00515A8E">
        <w:rPr>
          <w:rFonts w:ascii="Source Serif Pro" w:hAnsi="Source Serif Pro"/>
          <w:bCs/>
          <w:lang w:val="fr-CA"/>
        </w:rPr>
        <w:t>diat,</w:t>
      </w:r>
      <w:r w:rsidRPr="00515A8E">
        <w:rPr>
          <w:rFonts w:ascii="Source Serif Pro" w:hAnsi="Source Serif Pro"/>
          <w:bCs/>
          <w:lang w:val="fr-CA"/>
        </w:rPr>
        <w:t xml:space="preserve"> </w:t>
      </w:r>
      <w:r w:rsidR="003F39FF" w:rsidRPr="00515A8E">
        <w:rPr>
          <w:rFonts w:ascii="Source Serif Pro" w:hAnsi="Source Serif Pro"/>
          <w:bCs/>
          <w:lang w:val="fr-CA"/>
        </w:rPr>
        <w:t xml:space="preserve">le </w:t>
      </w:r>
      <w:r w:rsidRPr="00515A8E">
        <w:rPr>
          <w:rFonts w:ascii="Source Serif Pro" w:hAnsi="Source Serif Pro"/>
          <w:bCs/>
          <w:lang w:val="fr-CA"/>
        </w:rPr>
        <w:t xml:space="preserve">responsable des ressources humaines, </w:t>
      </w:r>
      <w:r w:rsidR="008D71E1" w:rsidRPr="00515A8E">
        <w:rPr>
          <w:rFonts w:ascii="Source Serif Pro" w:hAnsi="Source Serif Pro"/>
          <w:bCs/>
          <w:lang w:val="fr-CA"/>
        </w:rPr>
        <w:t>les collègues, le</w:t>
      </w:r>
      <w:r w:rsidRPr="00515A8E">
        <w:rPr>
          <w:rFonts w:ascii="Source Serif Pro" w:hAnsi="Source Serif Pro"/>
          <w:bCs/>
          <w:lang w:val="fr-CA"/>
        </w:rPr>
        <w:t xml:space="preserve"> parrain/</w:t>
      </w:r>
      <w:r w:rsidR="008D71E1" w:rsidRPr="00515A8E">
        <w:rPr>
          <w:rFonts w:ascii="Source Serif Pro" w:hAnsi="Source Serif Pro"/>
          <w:bCs/>
          <w:lang w:val="fr-CA"/>
        </w:rPr>
        <w:t xml:space="preserve">la </w:t>
      </w:r>
      <w:r w:rsidRPr="00515A8E">
        <w:rPr>
          <w:rFonts w:ascii="Source Serif Pro" w:hAnsi="Source Serif Pro"/>
          <w:bCs/>
          <w:lang w:val="fr-CA"/>
        </w:rPr>
        <w:t>marraine.</w:t>
      </w:r>
    </w:p>
    <w:p w14:paraId="265A2AA3" w14:textId="77777777" w:rsidR="00C7179F" w:rsidRPr="00F03DCB" w:rsidRDefault="00C7179F" w:rsidP="00C7179F">
      <w:pPr>
        <w:pStyle w:val="Paragraphedeliste"/>
        <w:spacing w:line="240" w:lineRule="auto"/>
        <w:ind w:left="-709" w:right="-568"/>
        <w:jc w:val="both"/>
        <w:rPr>
          <w:rFonts w:ascii="Source Serif Pro" w:hAnsi="Source Serif Pro"/>
          <w:bCs/>
          <w:sz w:val="6"/>
          <w:szCs w:val="6"/>
          <w:lang w:val="fr-CA"/>
        </w:rPr>
      </w:pPr>
    </w:p>
    <w:p w14:paraId="0F3E82F9" w14:textId="77777777" w:rsidR="00084B86" w:rsidRPr="008D21E7" w:rsidRDefault="00084B86" w:rsidP="00084B86">
      <w:pPr>
        <w:pStyle w:val="Paragraphedeliste"/>
        <w:ind w:right="-426"/>
        <w:rPr>
          <w:rFonts w:ascii="Source Serif Pro" w:hAnsi="Source Serif Pro"/>
          <w:b/>
          <w:color w:val="0E5155"/>
          <w:sz w:val="10"/>
          <w:szCs w:val="10"/>
          <w:lang w:val="fr-CA"/>
        </w:rPr>
      </w:pPr>
    </w:p>
    <w:p w14:paraId="3C8F4895" w14:textId="0990C84D" w:rsidR="0065320D" w:rsidRPr="001E06A3" w:rsidRDefault="006D3F5A" w:rsidP="006D3F5A">
      <w:pPr>
        <w:pStyle w:val="Paragraphedeliste"/>
        <w:ind w:hanging="1429"/>
        <w:rPr>
          <w:rFonts w:ascii="Source Serif Pro" w:hAnsi="Source Serif Pro"/>
          <w:bCs/>
          <w:color w:val="0E5155"/>
          <w:sz w:val="28"/>
          <w:szCs w:val="28"/>
          <w:u w:val="single"/>
          <w:lang w:val="fr-CA"/>
        </w:rPr>
      </w:pPr>
      <w:r w:rsidRPr="001E06A3">
        <w:rPr>
          <w:rFonts w:ascii="Source Serif Pro" w:hAnsi="Source Serif Pro"/>
          <w:bCs/>
          <w:color w:val="0E5155"/>
          <w:sz w:val="28"/>
          <w:szCs w:val="28"/>
          <w:u w:val="single"/>
          <w:lang w:val="fr-CA"/>
        </w:rPr>
        <w:t>Voici les principales tâches à réaliser lors de cette étape :</w:t>
      </w:r>
    </w:p>
    <w:tbl>
      <w:tblPr>
        <w:tblStyle w:val="Tableausimple1"/>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C259"/>
        <w:tblLook w:val="04A0" w:firstRow="1" w:lastRow="0" w:firstColumn="1" w:lastColumn="0" w:noHBand="0" w:noVBand="1"/>
      </w:tblPr>
      <w:tblGrid>
        <w:gridCol w:w="437"/>
        <w:gridCol w:w="9911"/>
      </w:tblGrid>
      <w:tr w:rsidR="0065320D" w:rsidRPr="00F03DCB" w14:paraId="587DB801" w14:textId="77777777" w:rsidTr="00C7179F">
        <w:trPr>
          <w:cnfStyle w:val="100000000000" w:firstRow="1" w:lastRow="0" w:firstColumn="0" w:lastColumn="0" w:oddVBand="0" w:evenVBand="0" w:oddHBand="0" w:evenHBand="0" w:firstRowFirstColumn="0" w:firstRowLastColumn="0" w:lastRowFirstColumn="0" w:lastRowLastColumn="0"/>
          <w:trHeight w:val="567"/>
        </w:trPr>
        <w:sdt>
          <w:sdtPr>
            <w:rPr>
              <w:rFonts w:ascii="Source Serif Pro" w:hAnsi="Source Serif Pro"/>
              <w:lang w:val="fr-CA"/>
            </w:rPr>
            <w:id w:val="-4292764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5FE04F86" w14:textId="505A318D" w:rsidR="0065320D" w:rsidRPr="00515A8E" w:rsidRDefault="001E06A3" w:rsidP="00795F48">
                <w:pPr>
                  <w:jc w:val="center"/>
                  <w:rPr>
                    <w:rFonts w:ascii="Source Serif Pro" w:hAnsi="Source Serif Pro"/>
                    <w:lang w:val="fr-CA"/>
                  </w:rPr>
                </w:pPr>
                <w:r>
                  <w:rPr>
                    <w:rFonts w:ascii="MS Gothic" w:eastAsia="MS Gothic" w:hAnsi="MS Gothic" w:hint="eastAsia"/>
                    <w:lang w:val="fr-CA"/>
                  </w:rPr>
                  <w:t>☐</w:t>
                </w:r>
              </w:p>
            </w:tc>
          </w:sdtContent>
        </w:sdt>
        <w:tc>
          <w:tcPr>
            <w:tcW w:w="9911" w:type="dxa"/>
            <w:shd w:val="clear" w:color="auto" w:fill="FFFFFF" w:themeFill="background1"/>
          </w:tcPr>
          <w:p w14:paraId="3B57A7E3" w14:textId="15BB9342" w:rsidR="0065320D" w:rsidRPr="001E06A3" w:rsidRDefault="0065320D" w:rsidP="00795F48">
            <w:pPr>
              <w:jc w:val="both"/>
              <w:cnfStyle w:val="100000000000" w:firstRow="1" w:lastRow="0" w:firstColumn="0" w:lastColumn="0" w:oddVBand="0" w:evenVBand="0" w:oddHBand="0" w:evenHBand="0" w:firstRowFirstColumn="0" w:firstRowLastColumn="0" w:lastRowFirstColumn="0" w:lastRowLastColumn="0"/>
              <w:rPr>
                <w:rFonts w:ascii="Source Serif Pro" w:hAnsi="Source Serif Pro"/>
                <w:b w:val="0"/>
                <w:sz w:val="20"/>
                <w:szCs w:val="20"/>
                <w:lang w:val="fr-CA"/>
              </w:rPr>
            </w:pPr>
            <w:r w:rsidRPr="001E06A3">
              <w:rPr>
                <w:rFonts w:ascii="Source Serif Pro" w:hAnsi="Source Serif Pro"/>
                <w:b w:val="0"/>
                <w:sz w:val="20"/>
                <w:szCs w:val="20"/>
                <w:lang w:val="fr-CA"/>
              </w:rPr>
              <w:t>Présenter les document</w:t>
            </w:r>
            <w:r w:rsidR="001300C2" w:rsidRPr="001E06A3">
              <w:rPr>
                <w:rFonts w:ascii="Source Serif Pro" w:hAnsi="Source Serif Pro"/>
                <w:b w:val="0"/>
                <w:sz w:val="20"/>
                <w:szCs w:val="20"/>
                <w:lang w:val="fr-CA"/>
              </w:rPr>
              <w:t>s à remplir par l’employé (</w:t>
            </w:r>
            <w:r w:rsidRPr="001E06A3">
              <w:rPr>
                <w:rFonts w:ascii="Source Serif Pro" w:hAnsi="Source Serif Pro"/>
                <w:b w:val="0"/>
                <w:sz w:val="20"/>
                <w:szCs w:val="20"/>
                <w:lang w:val="fr-CA"/>
              </w:rPr>
              <w:t>assurances collectives, REER collectifs, politiques,</w:t>
            </w:r>
            <w:r w:rsidR="001300C2" w:rsidRPr="001E06A3">
              <w:rPr>
                <w:rFonts w:ascii="Source Serif Pro" w:hAnsi="Source Serif Pro"/>
                <w:b w:val="0"/>
                <w:sz w:val="20"/>
                <w:szCs w:val="20"/>
                <w:lang w:val="fr-CA"/>
              </w:rPr>
              <w:t xml:space="preserve"> contrat,</w:t>
            </w:r>
            <w:r w:rsidRPr="001E06A3">
              <w:rPr>
                <w:rFonts w:ascii="Source Serif Pro" w:hAnsi="Source Serif Pro"/>
                <w:b w:val="0"/>
                <w:sz w:val="20"/>
                <w:szCs w:val="20"/>
                <w:lang w:val="fr-CA"/>
              </w:rPr>
              <w:t xml:space="preserve"> etc.)</w:t>
            </w:r>
          </w:p>
          <w:p w14:paraId="2CD091FF" w14:textId="77777777" w:rsidR="0065320D" w:rsidRPr="001E06A3" w:rsidRDefault="0065320D" w:rsidP="00795F48">
            <w:pPr>
              <w:jc w:val="both"/>
              <w:cnfStyle w:val="100000000000" w:firstRow="1" w:lastRow="0" w:firstColumn="0" w:lastColumn="0" w:oddVBand="0" w:evenVBand="0" w:oddHBand="0" w:evenHBand="0" w:firstRowFirstColumn="0" w:firstRowLastColumn="0" w:lastRowFirstColumn="0" w:lastRowLastColumn="0"/>
              <w:rPr>
                <w:rFonts w:ascii="Source Serif Pro" w:hAnsi="Source Serif Pro"/>
                <w:b w:val="0"/>
                <w:sz w:val="20"/>
                <w:szCs w:val="20"/>
                <w:lang w:val="fr-CA"/>
              </w:rPr>
            </w:pPr>
          </w:p>
        </w:tc>
      </w:tr>
      <w:tr w:rsidR="0065320D" w:rsidRPr="00F03DCB" w14:paraId="6E9AAB6F"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rFonts w:ascii="Source Serif Pro" w:hAnsi="Source Serif Pro"/>
              <w:lang w:val="fr-CA"/>
            </w:rPr>
            <w:id w:val="204178398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6A08EC6E" w14:textId="77777777" w:rsidR="0065320D" w:rsidRPr="00515A8E" w:rsidRDefault="0065320D" w:rsidP="00795F48">
                <w:pPr>
                  <w:jc w:val="cente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736331A4" w14:textId="0CD0FC63" w:rsidR="0065320D" w:rsidRPr="001E06A3" w:rsidRDefault="008C7104"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Présenter l’organisation</w:t>
            </w:r>
            <w:r w:rsidR="0065320D" w:rsidRPr="001E06A3">
              <w:rPr>
                <w:rFonts w:ascii="Source Serif Pro" w:hAnsi="Source Serif Pro"/>
                <w:bCs/>
                <w:sz w:val="20"/>
                <w:szCs w:val="20"/>
                <w:lang w:val="fr-CA"/>
              </w:rPr>
              <w:t xml:space="preserve"> (mission, vision, valeurs, structure, culture, organigramme, etc.)</w:t>
            </w:r>
          </w:p>
          <w:p w14:paraId="3F74602E"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p>
        </w:tc>
      </w:tr>
      <w:tr w:rsidR="0065320D" w:rsidRPr="00F03DCB" w14:paraId="43180236" w14:textId="77777777" w:rsidTr="00C7179F">
        <w:trPr>
          <w:trHeight w:val="567"/>
        </w:trPr>
        <w:sdt>
          <w:sdtPr>
            <w:rPr>
              <w:rFonts w:ascii="Source Serif Pro" w:hAnsi="Source Serif Pro"/>
              <w:lang w:val="fr-CA"/>
            </w:rPr>
            <w:id w:val="-2488860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3EAFC2A7" w14:textId="77777777" w:rsidR="0065320D" w:rsidRPr="00515A8E" w:rsidRDefault="0065320D" w:rsidP="00795F48">
                <w:pPr>
                  <w:jc w:val="cente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77CB47EC" w14:textId="77777777"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Expliquer les conditions de travail (avantages sociaux, RÉER, PAE, paie, heures de travail, périodes de pauses, temps supplémentaire, formation, etc.)</w:t>
            </w:r>
          </w:p>
          <w:p w14:paraId="4C931EF9" w14:textId="77777777"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p>
        </w:tc>
      </w:tr>
      <w:tr w:rsidR="0065320D" w:rsidRPr="00F03DCB" w14:paraId="5B29B8F4" w14:textId="77777777" w:rsidTr="00C7179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sdt>
            <w:sdtPr>
              <w:rPr>
                <w:rFonts w:ascii="Source Serif Pro" w:hAnsi="Source Serif Pro"/>
                <w:lang w:val="fr-CA"/>
              </w:rPr>
              <w:id w:val="-1812776226"/>
              <w14:checkbox>
                <w14:checked w14:val="0"/>
                <w14:checkedState w14:val="2612" w14:font="MS Gothic"/>
                <w14:uncheckedState w14:val="2610" w14:font="MS Gothic"/>
              </w14:checkbox>
            </w:sdtPr>
            <w:sdtEndPr/>
            <w:sdtContent>
              <w:p w14:paraId="0B199D99"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sdtContent>
          </w:sdt>
          <w:p w14:paraId="70BFB119" w14:textId="77777777" w:rsidR="0065320D" w:rsidRPr="00515A8E" w:rsidRDefault="0065320D" w:rsidP="00795F48">
            <w:pPr>
              <w:rPr>
                <w:rFonts w:ascii="Source Serif Pro" w:hAnsi="Source Serif Pro"/>
                <w:lang w:val="fr-CA"/>
              </w:rPr>
            </w:pPr>
          </w:p>
        </w:tc>
        <w:tc>
          <w:tcPr>
            <w:tcW w:w="9911" w:type="dxa"/>
            <w:shd w:val="clear" w:color="auto" w:fill="FFFFFF" w:themeFill="background1"/>
          </w:tcPr>
          <w:p w14:paraId="04FA06F8" w14:textId="68EF7B8A"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 xml:space="preserve">Présenter les différentes procédures et politiques (période </w:t>
            </w:r>
            <w:r w:rsidR="006D3F5A" w:rsidRPr="001E06A3">
              <w:rPr>
                <w:rFonts w:ascii="Source Serif Pro" w:hAnsi="Source Serif Pro"/>
                <w:bCs/>
                <w:sz w:val="20"/>
                <w:szCs w:val="20"/>
                <w:lang w:val="fr-CA"/>
              </w:rPr>
              <w:t>d’essai</w:t>
            </w:r>
            <w:r w:rsidRPr="001E06A3">
              <w:rPr>
                <w:rFonts w:ascii="Source Serif Pro" w:hAnsi="Source Serif Pro"/>
                <w:bCs/>
                <w:sz w:val="20"/>
                <w:szCs w:val="20"/>
                <w:lang w:val="fr-CA"/>
              </w:rPr>
              <w:t>, absences et retards, vacances et congés, santé-sécurité</w:t>
            </w:r>
            <w:r w:rsidR="006D3F5A" w:rsidRPr="001E06A3">
              <w:rPr>
                <w:rFonts w:ascii="Source Serif Pro" w:hAnsi="Source Serif Pro"/>
                <w:bCs/>
                <w:sz w:val="20"/>
                <w:szCs w:val="20"/>
                <w:lang w:val="fr-CA"/>
              </w:rPr>
              <w:t xml:space="preserve">, compte de dépenses, politiques organisationnelles, </w:t>
            </w:r>
            <w:r w:rsidRPr="001E06A3">
              <w:rPr>
                <w:rFonts w:ascii="Source Serif Pro" w:hAnsi="Source Serif Pro"/>
                <w:bCs/>
                <w:sz w:val="20"/>
                <w:szCs w:val="20"/>
                <w:lang w:val="fr-CA"/>
              </w:rPr>
              <w:t>code vestimentaire, processus d’évaluation du rendement, etc.)</w:t>
            </w:r>
          </w:p>
          <w:p w14:paraId="06EA0761"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p>
        </w:tc>
      </w:tr>
      <w:tr w:rsidR="0065320D" w:rsidRPr="00F03DCB" w14:paraId="3D65407C" w14:textId="77777777" w:rsidTr="00C7179F">
        <w:trPr>
          <w:trHeight w:val="567"/>
        </w:trPr>
        <w:sdt>
          <w:sdtPr>
            <w:rPr>
              <w:rFonts w:ascii="Source Serif Pro" w:hAnsi="Source Serif Pro"/>
              <w:lang w:val="fr-CA"/>
            </w:rPr>
            <w:id w:val="-178549691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6AA942A1"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7A6DFA18" w14:textId="77777777"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Visite des installations et commodités.</w:t>
            </w:r>
          </w:p>
          <w:p w14:paraId="6820623A" w14:textId="77777777"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p>
        </w:tc>
      </w:tr>
      <w:tr w:rsidR="0065320D" w:rsidRPr="00F03DCB" w14:paraId="6299A794"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rFonts w:ascii="Source Serif Pro" w:hAnsi="Source Serif Pro"/>
              <w:lang w:val="fr-CA"/>
            </w:rPr>
            <w:id w:val="-205306549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7067A0B9"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528DC494"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Présenter les collègues, gestionnaires, clients internes, etc.</w:t>
            </w:r>
          </w:p>
          <w:p w14:paraId="23BB46D9"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p>
        </w:tc>
      </w:tr>
      <w:tr w:rsidR="0065320D" w:rsidRPr="00F03DCB" w14:paraId="3BBD2B78" w14:textId="77777777" w:rsidTr="00C7179F">
        <w:trPr>
          <w:trHeight w:val="567"/>
        </w:trPr>
        <w:sdt>
          <w:sdtPr>
            <w:rPr>
              <w:rFonts w:ascii="Source Serif Pro" w:hAnsi="Source Serif Pro"/>
              <w:lang w:val="fr-CA"/>
            </w:rPr>
            <w:id w:val="134320631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3BBED42C"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22DE7C0B" w14:textId="0C9AA61C"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 xml:space="preserve">Présentation, par le supérieur immédiat, de son rôle, ses attentes, ses valeurs, </w:t>
            </w:r>
            <w:r w:rsidR="006D3F5A" w:rsidRPr="001E06A3">
              <w:rPr>
                <w:rFonts w:ascii="Source Serif Pro" w:hAnsi="Source Serif Pro"/>
                <w:bCs/>
                <w:sz w:val="20"/>
                <w:szCs w:val="20"/>
                <w:lang w:val="fr-CA"/>
              </w:rPr>
              <w:t xml:space="preserve">ses objectifs pour les prochaines semaines/mois, </w:t>
            </w:r>
            <w:r w:rsidRPr="001E06A3">
              <w:rPr>
                <w:rFonts w:ascii="Source Serif Pro" w:hAnsi="Source Serif Pro"/>
                <w:bCs/>
                <w:sz w:val="20"/>
                <w:szCs w:val="20"/>
                <w:lang w:val="fr-CA"/>
              </w:rPr>
              <w:t>les objectifs de l’équipe, etc.</w:t>
            </w:r>
          </w:p>
          <w:p w14:paraId="4C498697" w14:textId="77777777"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p>
        </w:tc>
      </w:tr>
      <w:tr w:rsidR="0065320D" w:rsidRPr="00F03DCB" w14:paraId="15A146AD"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rFonts w:ascii="Source Serif Pro" w:hAnsi="Source Serif Pro"/>
              <w:lang w:val="fr-CA"/>
            </w:rPr>
            <w:id w:val="-130693569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6339618D"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2B603896"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Expliquer le rôle, les responsabilités, les tâches du nouvel employé.</w:t>
            </w:r>
          </w:p>
          <w:p w14:paraId="2567AE95"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p>
        </w:tc>
      </w:tr>
      <w:tr w:rsidR="0065320D" w:rsidRPr="00F03DCB" w14:paraId="53A6C2F7" w14:textId="77777777" w:rsidTr="00C7179F">
        <w:trPr>
          <w:trHeight w:val="567"/>
        </w:trPr>
        <w:sdt>
          <w:sdtPr>
            <w:rPr>
              <w:rFonts w:ascii="Source Serif Pro" w:hAnsi="Source Serif Pro"/>
              <w:lang w:val="fr-CA"/>
            </w:rPr>
            <w:id w:val="-11206828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67210554"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78D66757" w14:textId="77777777"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Expliquer le rôle des collègues.</w:t>
            </w:r>
          </w:p>
          <w:p w14:paraId="54477029" w14:textId="77777777"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p>
        </w:tc>
      </w:tr>
      <w:tr w:rsidR="0065320D" w:rsidRPr="00F03DCB" w14:paraId="4ED9BFF6"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rFonts w:ascii="Source Serif Pro" w:hAnsi="Source Serif Pro"/>
              <w:lang w:val="fr-CA"/>
            </w:rPr>
            <w:id w:val="7514754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3F92510D"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6B3C38F6"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Présenter les outils et l’équipement de travail.</w:t>
            </w:r>
          </w:p>
          <w:p w14:paraId="00621C06"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p>
        </w:tc>
      </w:tr>
      <w:tr w:rsidR="0065320D" w:rsidRPr="00F03DCB" w14:paraId="24B4BFD2" w14:textId="77777777" w:rsidTr="00C7179F">
        <w:trPr>
          <w:trHeight w:val="567"/>
        </w:trPr>
        <w:sdt>
          <w:sdtPr>
            <w:rPr>
              <w:rFonts w:ascii="Source Serif Pro" w:hAnsi="Source Serif Pro"/>
              <w:lang w:val="fr-CA"/>
            </w:rPr>
            <w:id w:val="131105815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12A61989"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092E647B" w14:textId="64DAC212"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Rencontre avec le</w:t>
            </w:r>
            <w:r w:rsidR="00763B31" w:rsidRPr="001E06A3">
              <w:rPr>
                <w:rFonts w:ascii="Source Serif Pro" w:hAnsi="Source Serif Pro"/>
                <w:bCs/>
                <w:sz w:val="20"/>
                <w:szCs w:val="20"/>
                <w:lang w:val="fr-CA"/>
              </w:rPr>
              <w:t xml:space="preserve"> </w:t>
            </w:r>
            <w:r w:rsidRPr="001E06A3">
              <w:rPr>
                <w:rFonts w:ascii="Source Serif Pro" w:hAnsi="Source Serif Pro"/>
                <w:bCs/>
                <w:sz w:val="20"/>
                <w:szCs w:val="20"/>
                <w:lang w:val="fr-CA"/>
              </w:rPr>
              <w:t>parrain/</w:t>
            </w:r>
            <w:r w:rsidR="00763B31" w:rsidRPr="001E06A3">
              <w:rPr>
                <w:rFonts w:ascii="Source Serif Pro" w:hAnsi="Source Serif Pro"/>
                <w:bCs/>
                <w:sz w:val="20"/>
                <w:szCs w:val="20"/>
                <w:lang w:val="fr-CA"/>
              </w:rPr>
              <w:t>la m</w:t>
            </w:r>
            <w:r w:rsidRPr="001E06A3">
              <w:rPr>
                <w:rFonts w:ascii="Source Serif Pro" w:hAnsi="Source Serif Pro"/>
                <w:bCs/>
                <w:sz w:val="20"/>
                <w:szCs w:val="20"/>
                <w:lang w:val="fr-CA"/>
              </w:rPr>
              <w:t>arraine.</w:t>
            </w:r>
          </w:p>
          <w:p w14:paraId="53D16FA4" w14:textId="77777777"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p>
        </w:tc>
      </w:tr>
      <w:tr w:rsidR="0065320D" w:rsidRPr="00F03DCB" w14:paraId="6729B819"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rFonts w:ascii="Source Serif Pro" w:hAnsi="Source Serif Pro"/>
              <w:lang w:val="fr-CA"/>
            </w:rPr>
            <w:id w:val="-141862535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452F9B94" w14:textId="77777777" w:rsidR="0065320D" w:rsidRPr="00515A8E" w:rsidRDefault="0065320D" w:rsidP="00795F48">
                <w:pPr>
                  <w:rPr>
                    <w:rFonts w:ascii="Source Serif Pro" w:hAnsi="Source Serif Pro"/>
                    <w:lang w:val="fr-CA"/>
                  </w:rPr>
                </w:pPr>
                <w:r w:rsidRPr="00515A8E">
                  <w:rPr>
                    <w:rFonts w:ascii="Source Serif Pro" w:eastAsia="MS Gothic" w:hAnsi="Source Serif Pro"/>
                    <w:lang w:val="fr-CA"/>
                  </w:rPr>
                  <w:t>☐</w:t>
                </w:r>
              </w:p>
            </w:tc>
          </w:sdtContent>
        </w:sdt>
        <w:tc>
          <w:tcPr>
            <w:tcW w:w="9911" w:type="dxa"/>
            <w:shd w:val="clear" w:color="auto" w:fill="FFFFFF" w:themeFill="background1"/>
          </w:tcPr>
          <w:p w14:paraId="4E7050C2" w14:textId="484AAC11"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Lunch avec l’employé</w:t>
            </w:r>
            <w:r w:rsidR="006D3F5A" w:rsidRPr="001E06A3">
              <w:rPr>
                <w:rFonts w:ascii="Source Serif Pro" w:hAnsi="Source Serif Pro"/>
                <w:bCs/>
                <w:sz w:val="20"/>
                <w:szCs w:val="20"/>
                <w:lang w:val="fr-CA"/>
              </w:rPr>
              <w:t xml:space="preserve"> (à prévoir avec le supérieur immédiat</w:t>
            </w:r>
            <w:r w:rsidR="003731EA" w:rsidRPr="001E06A3">
              <w:rPr>
                <w:rFonts w:ascii="Source Serif Pro" w:hAnsi="Source Serif Pro"/>
                <w:bCs/>
                <w:sz w:val="20"/>
                <w:szCs w:val="20"/>
                <w:lang w:val="fr-CA"/>
              </w:rPr>
              <w:t>, le parrain/la marraine</w:t>
            </w:r>
            <w:r w:rsidR="006D3F5A" w:rsidRPr="001E06A3">
              <w:rPr>
                <w:rFonts w:ascii="Source Serif Pro" w:hAnsi="Source Serif Pro"/>
                <w:bCs/>
                <w:sz w:val="20"/>
                <w:szCs w:val="20"/>
                <w:lang w:val="fr-CA"/>
              </w:rPr>
              <w:t xml:space="preserve"> et/ou l’équipe de travail</w:t>
            </w:r>
            <w:r w:rsidRPr="001E06A3">
              <w:rPr>
                <w:rFonts w:ascii="Source Serif Pro" w:hAnsi="Source Serif Pro"/>
                <w:bCs/>
                <w:sz w:val="20"/>
                <w:szCs w:val="20"/>
                <w:lang w:val="fr-CA"/>
              </w:rPr>
              <w:t>.</w:t>
            </w:r>
          </w:p>
          <w:p w14:paraId="45D71411"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p>
        </w:tc>
      </w:tr>
    </w:tbl>
    <w:p w14:paraId="468894D0" w14:textId="2405F1FF" w:rsidR="00567FC8" w:rsidRDefault="00567FC8" w:rsidP="0065320D">
      <w:pPr>
        <w:rPr>
          <w:lang w:val="fr-CA"/>
        </w:rPr>
      </w:pPr>
    </w:p>
    <w:p w14:paraId="1E31A6DF" w14:textId="77777777" w:rsidR="00515A8E" w:rsidRDefault="00515A8E">
      <w:pPr>
        <w:rPr>
          <w:lang w:val="fr-CA"/>
        </w:rPr>
      </w:pPr>
    </w:p>
    <w:p w14:paraId="67C8B55E" w14:textId="2FB3BADB" w:rsidR="00567FC8" w:rsidRPr="001E06A3" w:rsidRDefault="00567FC8" w:rsidP="00567FC8">
      <w:pPr>
        <w:pStyle w:val="Paragraphedeliste"/>
        <w:numPr>
          <w:ilvl w:val="0"/>
          <w:numId w:val="25"/>
        </w:numPr>
        <w:pBdr>
          <w:bottom w:val="single" w:sz="4" w:space="1" w:color="auto"/>
        </w:pBdr>
        <w:spacing w:after="160" w:line="259" w:lineRule="auto"/>
        <w:ind w:left="-142" w:right="-568" w:hanging="567"/>
        <w:rPr>
          <w:rFonts w:asciiTheme="majorHAnsi" w:hAnsiTheme="majorHAnsi"/>
          <w:b/>
          <w:color w:val="00849D" w:themeColor="accent1"/>
          <w:sz w:val="36"/>
          <w:szCs w:val="36"/>
          <w:lang w:val="fr-CA"/>
        </w:rPr>
      </w:pPr>
      <w:r w:rsidRPr="001E06A3">
        <w:rPr>
          <w:rFonts w:asciiTheme="majorHAnsi" w:hAnsiTheme="majorHAnsi"/>
          <w:b/>
          <w:color w:val="00849D" w:themeColor="accent1"/>
          <w:sz w:val="36"/>
          <w:szCs w:val="36"/>
          <w:lang w:val="fr-CA"/>
        </w:rPr>
        <w:lastRenderedPageBreak/>
        <w:t>Les suivis de la première année</w:t>
      </w:r>
    </w:p>
    <w:p w14:paraId="654CB10D" w14:textId="77777777" w:rsidR="008D21E7" w:rsidRPr="00C7179F" w:rsidRDefault="008D21E7" w:rsidP="00567FC8">
      <w:pPr>
        <w:pStyle w:val="Paragraphedeliste"/>
        <w:spacing w:line="240" w:lineRule="auto"/>
        <w:ind w:left="-709" w:right="-568"/>
        <w:jc w:val="both"/>
        <w:rPr>
          <w:rFonts w:ascii="Source Serif Pro" w:hAnsi="Source Serif Pro"/>
          <w:bCs/>
          <w:sz w:val="20"/>
          <w:szCs w:val="20"/>
          <w:lang w:val="fr-CA"/>
        </w:rPr>
      </w:pPr>
    </w:p>
    <w:p w14:paraId="7D87791D" w14:textId="5182862B" w:rsidR="00567FC8" w:rsidRPr="008D21E7" w:rsidRDefault="00567FC8" w:rsidP="00567FC8">
      <w:pPr>
        <w:pStyle w:val="Paragraphedeliste"/>
        <w:spacing w:line="240" w:lineRule="auto"/>
        <w:ind w:left="-709" w:right="-568"/>
        <w:jc w:val="both"/>
        <w:rPr>
          <w:rFonts w:ascii="Source Serif Pro" w:hAnsi="Source Serif Pro"/>
          <w:bCs/>
          <w:lang w:val="fr-CA"/>
        </w:rPr>
      </w:pPr>
      <w:r w:rsidRPr="008D21E7">
        <w:rPr>
          <w:rFonts w:ascii="Source Serif Pro" w:hAnsi="Source Serif Pro"/>
          <w:bCs/>
          <w:lang w:val="fr-CA"/>
        </w:rPr>
        <w:t>L’accueil et l’intégration ne se f</w:t>
      </w:r>
      <w:r w:rsidR="00763B31" w:rsidRPr="008D21E7">
        <w:rPr>
          <w:rFonts w:ascii="Source Serif Pro" w:hAnsi="Source Serif Pro"/>
          <w:bCs/>
          <w:lang w:val="fr-CA"/>
        </w:rPr>
        <w:t>on</w:t>
      </w:r>
      <w:r w:rsidRPr="008D21E7">
        <w:rPr>
          <w:rFonts w:ascii="Source Serif Pro" w:hAnsi="Source Serif Pro"/>
          <w:bCs/>
          <w:lang w:val="fr-CA"/>
        </w:rPr>
        <w:t xml:space="preserve">t pas en une journée. Il faut un temps d’adaptation à l’employé pour être pleinement performant et pour évaluer s’il est satisfait de son emploi. Il faut également un certain temps à l’employeur pour évaluer si </w:t>
      </w:r>
      <w:proofErr w:type="gramStart"/>
      <w:r w:rsidRPr="008D21E7">
        <w:rPr>
          <w:rFonts w:ascii="Source Serif Pro" w:hAnsi="Source Serif Pro"/>
          <w:bCs/>
          <w:lang w:val="fr-CA"/>
        </w:rPr>
        <w:t>l’employé</w:t>
      </w:r>
      <w:proofErr w:type="gramEnd"/>
      <w:r w:rsidR="001E06A3">
        <w:rPr>
          <w:rFonts w:ascii="Source Serif Pro" w:hAnsi="Source Serif Pro"/>
          <w:bCs/>
          <w:lang w:val="fr-CA"/>
        </w:rPr>
        <w:t xml:space="preserve"> </w:t>
      </w:r>
      <w:r w:rsidRPr="008D21E7">
        <w:rPr>
          <w:rFonts w:ascii="Source Serif Pro" w:hAnsi="Source Serif Pro"/>
          <w:bCs/>
          <w:lang w:val="fr-CA"/>
        </w:rPr>
        <w:t>correspond aux attentes et s’intègre bien à l’organisation.</w:t>
      </w:r>
    </w:p>
    <w:p w14:paraId="73EB498B" w14:textId="77777777" w:rsidR="00567FC8" w:rsidRPr="008D21E7" w:rsidRDefault="00567FC8" w:rsidP="00567FC8">
      <w:pPr>
        <w:pStyle w:val="Paragraphedeliste"/>
        <w:spacing w:line="240" w:lineRule="auto"/>
        <w:ind w:left="-709" w:right="-568"/>
        <w:jc w:val="both"/>
        <w:rPr>
          <w:rFonts w:ascii="Source Serif Pro" w:hAnsi="Source Serif Pro"/>
          <w:bCs/>
          <w:lang w:val="fr-CA"/>
        </w:rPr>
      </w:pPr>
    </w:p>
    <w:p w14:paraId="18920C13" w14:textId="77777777" w:rsidR="00567FC8" w:rsidRPr="008D21E7" w:rsidRDefault="00567FC8" w:rsidP="00567FC8">
      <w:pPr>
        <w:pStyle w:val="Paragraphedeliste"/>
        <w:spacing w:line="240" w:lineRule="auto"/>
        <w:ind w:left="-709" w:right="-568"/>
        <w:jc w:val="both"/>
        <w:rPr>
          <w:rFonts w:ascii="Source Serif Pro" w:hAnsi="Source Serif Pro"/>
          <w:bCs/>
          <w:lang w:val="fr-CA"/>
        </w:rPr>
      </w:pPr>
      <w:r w:rsidRPr="008D21E7">
        <w:rPr>
          <w:rFonts w:ascii="Source Serif Pro" w:hAnsi="Source Serif Pro"/>
          <w:bCs/>
          <w:lang w:val="fr-CA"/>
        </w:rPr>
        <w:t>D’ailleurs, 22% des départs se produisent au courant des 45 premiers jours de travail. Sachant qu’un départ coûte en moyenne 0,5 à 2 fois le salaire de la personne qui quitte, le suivi auprès de l’employé est essentiel.</w:t>
      </w:r>
    </w:p>
    <w:p w14:paraId="50D66FF2" w14:textId="77777777" w:rsidR="00567FC8" w:rsidRPr="008D21E7" w:rsidRDefault="00567FC8" w:rsidP="00567FC8">
      <w:pPr>
        <w:pStyle w:val="Paragraphedeliste"/>
        <w:spacing w:line="240" w:lineRule="auto"/>
        <w:ind w:left="-709" w:right="-568"/>
        <w:jc w:val="both"/>
        <w:rPr>
          <w:rFonts w:ascii="Source Serif Pro" w:hAnsi="Source Serif Pro"/>
          <w:bCs/>
          <w:lang w:val="fr-CA"/>
        </w:rPr>
      </w:pPr>
    </w:p>
    <w:p w14:paraId="636A89D4" w14:textId="1DB369EA" w:rsidR="00567FC8" w:rsidRDefault="00567FC8" w:rsidP="00C7179F">
      <w:pPr>
        <w:pStyle w:val="Paragraphedeliste"/>
        <w:spacing w:line="240" w:lineRule="auto"/>
        <w:ind w:left="-709" w:right="-568"/>
        <w:jc w:val="both"/>
        <w:rPr>
          <w:rFonts w:ascii="Source Serif Pro" w:hAnsi="Source Serif Pro"/>
          <w:bCs/>
          <w:lang w:val="fr-CA"/>
        </w:rPr>
      </w:pPr>
      <w:r w:rsidRPr="008D21E7">
        <w:rPr>
          <w:rFonts w:ascii="Source Serif Pro" w:hAnsi="Source Serif Pro"/>
          <w:bCs/>
          <w:lang w:val="fr-CA"/>
        </w:rPr>
        <w:t xml:space="preserve">Généralement les principaux acteurs responsables de cette étape de l’accueil et intégration sont les suivants : </w:t>
      </w:r>
      <w:r w:rsidR="003731EA" w:rsidRPr="008D21E7">
        <w:rPr>
          <w:rFonts w:ascii="Source Serif Pro" w:hAnsi="Source Serif Pro"/>
          <w:bCs/>
          <w:lang w:val="fr-CA"/>
        </w:rPr>
        <w:t xml:space="preserve">le supérieur immédiat, </w:t>
      </w:r>
      <w:r w:rsidRPr="008D21E7">
        <w:rPr>
          <w:rFonts w:ascii="Source Serif Pro" w:hAnsi="Source Serif Pro"/>
          <w:bCs/>
          <w:lang w:val="fr-CA"/>
        </w:rPr>
        <w:t>le resp</w:t>
      </w:r>
      <w:r w:rsidR="003731EA" w:rsidRPr="008D21E7">
        <w:rPr>
          <w:rFonts w:ascii="Source Serif Pro" w:hAnsi="Source Serif Pro"/>
          <w:bCs/>
          <w:lang w:val="fr-CA"/>
        </w:rPr>
        <w:t xml:space="preserve">onsable des ressources humaines, le </w:t>
      </w:r>
      <w:r w:rsidRPr="008D21E7">
        <w:rPr>
          <w:rFonts w:ascii="Source Serif Pro" w:hAnsi="Source Serif Pro"/>
          <w:bCs/>
          <w:lang w:val="fr-CA"/>
        </w:rPr>
        <w:t>parrain/</w:t>
      </w:r>
      <w:r w:rsidR="003731EA" w:rsidRPr="008D21E7">
        <w:rPr>
          <w:rFonts w:ascii="Source Serif Pro" w:hAnsi="Source Serif Pro"/>
          <w:bCs/>
          <w:lang w:val="fr-CA"/>
        </w:rPr>
        <w:t xml:space="preserve">la </w:t>
      </w:r>
      <w:r w:rsidRPr="008D21E7">
        <w:rPr>
          <w:rFonts w:ascii="Source Serif Pro" w:hAnsi="Source Serif Pro"/>
          <w:bCs/>
          <w:lang w:val="fr-CA"/>
        </w:rPr>
        <w:t>marraine.</w:t>
      </w:r>
    </w:p>
    <w:p w14:paraId="06F2ECB6" w14:textId="77777777" w:rsidR="00F03DCB" w:rsidRPr="00F03DCB" w:rsidRDefault="00F03DCB" w:rsidP="00C7179F">
      <w:pPr>
        <w:pStyle w:val="Paragraphedeliste"/>
        <w:spacing w:line="240" w:lineRule="auto"/>
        <w:ind w:left="-709" w:right="-568"/>
        <w:jc w:val="both"/>
        <w:rPr>
          <w:rFonts w:ascii="Source Serif Pro" w:hAnsi="Source Serif Pro"/>
          <w:bCs/>
          <w:sz w:val="6"/>
          <w:szCs w:val="6"/>
          <w:lang w:val="fr-CA"/>
        </w:rPr>
      </w:pPr>
    </w:p>
    <w:p w14:paraId="495D44D5" w14:textId="77777777" w:rsidR="00C7179F" w:rsidRPr="00C7179F" w:rsidRDefault="00C7179F" w:rsidP="00C7179F">
      <w:pPr>
        <w:pStyle w:val="Paragraphedeliste"/>
        <w:spacing w:line="240" w:lineRule="auto"/>
        <w:ind w:left="-709" w:right="-568"/>
        <w:jc w:val="both"/>
        <w:rPr>
          <w:rFonts w:ascii="Source Serif Pro" w:hAnsi="Source Serif Pro"/>
          <w:bCs/>
          <w:sz w:val="10"/>
          <w:szCs w:val="10"/>
          <w:lang w:val="fr-CA"/>
        </w:rPr>
      </w:pPr>
    </w:p>
    <w:p w14:paraId="1596811D" w14:textId="18274436" w:rsidR="0065320D" w:rsidRPr="001E06A3" w:rsidRDefault="00567FC8" w:rsidP="00567FC8">
      <w:pPr>
        <w:pStyle w:val="Paragraphedeliste"/>
        <w:ind w:hanging="1429"/>
        <w:rPr>
          <w:bCs/>
          <w:color w:val="0E5155"/>
          <w:sz w:val="28"/>
          <w:szCs w:val="28"/>
          <w:u w:val="single"/>
          <w:lang w:val="fr-CA"/>
        </w:rPr>
      </w:pPr>
      <w:r w:rsidRPr="001E06A3">
        <w:rPr>
          <w:bCs/>
          <w:color w:val="0E5155"/>
          <w:sz w:val="28"/>
          <w:szCs w:val="28"/>
          <w:u w:val="single"/>
          <w:lang w:val="fr-CA"/>
        </w:rPr>
        <w:t>Voici les principales tâches à réaliser lors de cette étape :</w:t>
      </w:r>
    </w:p>
    <w:tbl>
      <w:tblPr>
        <w:tblStyle w:val="Tableausimple1"/>
        <w:tblW w:w="1034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C259"/>
        <w:tblLook w:val="04A0" w:firstRow="1" w:lastRow="0" w:firstColumn="1" w:lastColumn="0" w:noHBand="0" w:noVBand="1"/>
      </w:tblPr>
      <w:tblGrid>
        <w:gridCol w:w="437"/>
        <w:gridCol w:w="9911"/>
      </w:tblGrid>
      <w:tr w:rsidR="0065320D" w:rsidRPr="00F03DCB" w14:paraId="6DD6D630" w14:textId="77777777" w:rsidTr="00C7179F">
        <w:trPr>
          <w:cnfStyle w:val="100000000000" w:firstRow="1" w:lastRow="0" w:firstColumn="0" w:lastColumn="0" w:oddVBand="0" w:evenVBand="0" w:oddHBand="0" w:evenHBand="0" w:firstRowFirstColumn="0" w:firstRowLastColumn="0" w:lastRowFirstColumn="0" w:lastRowLastColumn="0"/>
          <w:trHeight w:val="567"/>
        </w:trPr>
        <w:sdt>
          <w:sdtPr>
            <w:rPr>
              <w:lang w:val="fr-CA"/>
            </w:rPr>
            <w:id w:val="7594065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49E3FCCB" w14:textId="77777777" w:rsidR="0065320D" w:rsidRPr="004B5B4A" w:rsidRDefault="0065320D" w:rsidP="00795F48">
                <w:pPr>
                  <w:jc w:val="center"/>
                  <w:rPr>
                    <w:lang w:val="fr-CA"/>
                  </w:rPr>
                </w:pPr>
                <w:r>
                  <w:rPr>
                    <w:rFonts w:ascii="MS Gothic" w:eastAsia="MS Gothic" w:hAnsi="MS Gothic" w:hint="eastAsia"/>
                    <w:lang w:val="fr-CA"/>
                  </w:rPr>
                  <w:t>☐</w:t>
                </w:r>
              </w:p>
            </w:tc>
          </w:sdtContent>
        </w:sdt>
        <w:tc>
          <w:tcPr>
            <w:tcW w:w="9911" w:type="dxa"/>
            <w:shd w:val="clear" w:color="auto" w:fill="FFFFFF" w:themeFill="background1"/>
          </w:tcPr>
          <w:p w14:paraId="0EEAC448" w14:textId="77777777" w:rsidR="001E06A3" w:rsidRPr="001E06A3" w:rsidRDefault="0065320D" w:rsidP="00795F48">
            <w:pPr>
              <w:jc w:val="both"/>
              <w:cnfStyle w:val="100000000000" w:firstRow="1" w:lastRow="0" w:firstColumn="0" w:lastColumn="0" w:oddVBand="0" w:evenVBand="0" w:oddHBand="0" w:evenHBand="0" w:firstRowFirstColumn="0" w:firstRowLastColumn="0" w:lastRowFirstColumn="0" w:lastRowLastColumn="0"/>
              <w:rPr>
                <w:rFonts w:ascii="Source Serif Pro" w:hAnsi="Source Serif Pro"/>
                <w:b w:val="0"/>
                <w:sz w:val="20"/>
                <w:szCs w:val="20"/>
                <w:lang w:val="fr-CA"/>
              </w:rPr>
            </w:pPr>
            <w:r w:rsidRPr="001E06A3">
              <w:rPr>
                <w:rFonts w:ascii="Source Serif Pro" w:hAnsi="Source Serif Pro"/>
                <w:b w:val="0"/>
                <w:sz w:val="20"/>
                <w:szCs w:val="20"/>
                <w:lang w:val="fr-CA"/>
              </w:rPr>
              <w:t xml:space="preserve">Effectuer des rencontres de suivi, minimalement hebdomadaires, durant le premier mois et ensuite aux deux semaines jusqu’à la fin de la période </w:t>
            </w:r>
            <w:r w:rsidR="00567FC8" w:rsidRPr="001E06A3">
              <w:rPr>
                <w:rFonts w:ascii="Source Serif Pro" w:hAnsi="Source Serif Pro"/>
                <w:b w:val="0"/>
                <w:sz w:val="20"/>
                <w:szCs w:val="20"/>
                <w:lang w:val="fr-CA"/>
              </w:rPr>
              <w:t xml:space="preserve">d’essai. </w:t>
            </w:r>
            <w:r w:rsidRPr="001E06A3">
              <w:rPr>
                <w:rFonts w:ascii="Source Serif Pro" w:hAnsi="Source Serif Pro"/>
                <w:b w:val="0"/>
                <w:sz w:val="20"/>
                <w:szCs w:val="20"/>
                <w:lang w:val="fr-CA"/>
              </w:rPr>
              <w:t xml:space="preserve"> Lors de ces rencontres</w:t>
            </w:r>
            <w:r w:rsidR="001E06A3" w:rsidRPr="001E06A3">
              <w:rPr>
                <w:rFonts w:ascii="Source Serif Pro" w:hAnsi="Source Serif Pro"/>
                <w:b w:val="0"/>
                <w:sz w:val="20"/>
                <w:szCs w:val="20"/>
                <w:lang w:val="fr-CA"/>
              </w:rPr>
              <w:t> :</w:t>
            </w:r>
          </w:p>
          <w:p w14:paraId="1593D478" w14:textId="6736AD57" w:rsidR="001E06A3" w:rsidRPr="001E06A3" w:rsidRDefault="001E06A3" w:rsidP="001E06A3">
            <w:pPr>
              <w:pStyle w:val="Paragraphedeliste"/>
              <w:numPr>
                <w:ilvl w:val="0"/>
                <w:numId w:val="28"/>
              </w:numPr>
              <w:jc w:val="both"/>
              <w:cnfStyle w:val="100000000000" w:firstRow="1" w:lastRow="0" w:firstColumn="0" w:lastColumn="0" w:oddVBand="0" w:evenVBand="0" w:oddHBand="0" w:evenHBand="0" w:firstRowFirstColumn="0" w:firstRowLastColumn="0" w:lastRowFirstColumn="0" w:lastRowLastColumn="0"/>
              <w:rPr>
                <w:rFonts w:ascii="Source Serif Pro" w:hAnsi="Source Serif Pro"/>
                <w:b w:val="0"/>
                <w:sz w:val="20"/>
                <w:szCs w:val="20"/>
                <w:lang w:val="fr-CA"/>
              </w:rPr>
            </w:pPr>
            <w:r>
              <w:rPr>
                <w:rFonts w:ascii="Source Serif Pro" w:hAnsi="Source Serif Pro"/>
                <w:b w:val="0"/>
                <w:sz w:val="20"/>
                <w:szCs w:val="20"/>
                <w:lang w:val="fr-CA"/>
              </w:rPr>
              <w:t>É</w:t>
            </w:r>
            <w:r w:rsidR="0065320D" w:rsidRPr="001E06A3">
              <w:rPr>
                <w:rFonts w:ascii="Source Serif Pro" w:hAnsi="Source Serif Pro"/>
                <w:b w:val="0"/>
                <w:sz w:val="20"/>
                <w:szCs w:val="20"/>
                <w:lang w:val="fr-CA"/>
              </w:rPr>
              <w:t>valuer la maîtrise des responsabilités du poste</w:t>
            </w:r>
            <w:r>
              <w:rPr>
                <w:rFonts w:ascii="Source Serif Pro" w:hAnsi="Source Serif Pro"/>
                <w:b w:val="0"/>
                <w:sz w:val="20"/>
                <w:szCs w:val="20"/>
                <w:lang w:val="fr-CA"/>
              </w:rPr>
              <w:t>;</w:t>
            </w:r>
          </w:p>
          <w:p w14:paraId="05E96E3C" w14:textId="48BE11FA" w:rsidR="001E06A3" w:rsidRPr="001E06A3" w:rsidRDefault="001E06A3" w:rsidP="001E06A3">
            <w:pPr>
              <w:pStyle w:val="Paragraphedeliste"/>
              <w:numPr>
                <w:ilvl w:val="0"/>
                <w:numId w:val="28"/>
              </w:numPr>
              <w:jc w:val="both"/>
              <w:cnfStyle w:val="100000000000" w:firstRow="1" w:lastRow="0" w:firstColumn="0" w:lastColumn="0" w:oddVBand="0" w:evenVBand="0" w:oddHBand="0" w:evenHBand="0" w:firstRowFirstColumn="0" w:firstRowLastColumn="0" w:lastRowFirstColumn="0" w:lastRowLastColumn="0"/>
              <w:rPr>
                <w:rFonts w:ascii="Source Serif Pro" w:hAnsi="Source Serif Pro"/>
                <w:b w:val="0"/>
                <w:sz w:val="20"/>
                <w:szCs w:val="20"/>
                <w:lang w:val="fr-CA"/>
              </w:rPr>
            </w:pPr>
            <w:r>
              <w:rPr>
                <w:rFonts w:ascii="Source Serif Pro" w:hAnsi="Source Serif Pro"/>
                <w:b w:val="0"/>
                <w:sz w:val="20"/>
                <w:szCs w:val="20"/>
                <w:lang w:val="fr-CA"/>
              </w:rPr>
              <w:t>V</w:t>
            </w:r>
            <w:r w:rsidR="0065320D" w:rsidRPr="001E06A3">
              <w:rPr>
                <w:rFonts w:ascii="Source Serif Pro" w:hAnsi="Source Serif Pro"/>
                <w:b w:val="0"/>
                <w:sz w:val="20"/>
                <w:szCs w:val="20"/>
                <w:lang w:val="fr-CA"/>
              </w:rPr>
              <w:t>alider avec l’employé son appréciation du poste et de l’organisation et sa vision de son intégration</w:t>
            </w:r>
            <w:r>
              <w:rPr>
                <w:rFonts w:ascii="Source Serif Pro" w:hAnsi="Source Serif Pro"/>
                <w:b w:val="0"/>
                <w:sz w:val="20"/>
                <w:szCs w:val="20"/>
                <w:lang w:val="fr-CA"/>
              </w:rPr>
              <w:t>;</w:t>
            </w:r>
          </w:p>
          <w:p w14:paraId="4A65C79F" w14:textId="22392912" w:rsidR="0065320D" w:rsidRPr="001E06A3" w:rsidRDefault="0065320D" w:rsidP="001E06A3">
            <w:pPr>
              <w:pStyle w:val="Paragraphedeliste"/>
              <w:numPr>
                <w:ilvl w:val="0"/>
                <w:numId w:val="28"/>
              </w:numPr>
              <w:jc w:val="both"/>
              <w:cnfStyle w:val="100000000000" w:firstRow="1" w:lastRow="0" w:firstColumn="0" w:lastColumn="0" w:oddVBand="0" w:evenVBand="0" w:oddHBand="0" w:evenHBand="0" w:firstRowFirstColumn="0" w:firstRowLastColumn="0" w:lastRowFirstColumn="0" w:lastRowLastColumn="0"/>
              <w:rPr>
                <w:rFonts w:ascii="Source Serif Pro" w:hAnsi="Source Serif Pro"/>
                <w:b w:val="0"/>
                <w:sz w:val="20"/>
                <w:szCs w:val="20"/>
                <w:lang w:val="fr-CA"/>
              </w:rPr>
            </w:pPr>
            <w:r w:rsidRPr="001E06A3">
              <w:rPr>
                <w:rFonts w:ascii="Source Serif Pro" w:hAnsi="Source Serif Pro"/>
                <w:b w:val="0"/>
                <w:sz w:val="20"/>
                <w:szCs w:val="20"/>
                <w:lang w:val="fr-CA"/>
              </w:rPr>
              <w:t>Laisser place aux questions et offrir le support et les outils nécessaires.</w:t>
            </w:r>
          </w:p>
          <w:p w14:paraId="3DA7EA5D" w14:textId="77777777" w:rsidR="0065320D" w:rsidRPr="001E06A3" w:rsidRDefault="0065320D" w:rsidP="00795F48">
            <w:pPr>
              <w:jc w:val="both"/>
              <w:cnfStyle w:val="100000000000" w:firstRow="1" w:lastRow="0" w:firstColumn="0" w:lastColumn="0" w:oddVBand="0" w:evenVBand="0" w:oddHBand="0" w:evenHBand="0" w:firstRowFirstColumn="0" w:firstRowLastColumn="0" w:lastRowFirstColumn="0" w:lastRowLastColumn="0"/>
              <w:rPr>
                <w:rFonts w:ascii="Source Serif Pro" w:hAnsi="Source Serif Pro"/>
                <w:b w:val="0"/>
                <w:sz w:val="20"/>
                <w:szCs w:val="20"/>
                <w:lang w:val="fr-CA"/>
              </w:rPr>
            </w:pPr>
          </w:p>
        </w:tc>
      </w:tr>
      <w:tr w:rsidR="0065320D" w:rsidRPr="00F03DCB" w14:paraId="117AF565" w14:textId="77777777" w:rsidTr="00C7179F">
        <w:trPr>
          <w:cnfStyle w:val="000000100000" w:firstRow="0" w:lastRow="0" w:firstColumn="0" w:lastColumn="0" w:oddVBand="0" w:evenVBand="0" w:oddHBand="1" w:evenHBand="0" w:firstRowFirstColumn="0" w:firstRowLastColumn="0" w:lastRowFirstColumn="0" w:lastRowLastColumn="0"/>
          <w:trHeight w:val="567"/>
        </w:trPr>
        <w:sdt>
          <w:sdtPr>
            <w:rPr>
              <w:lang w:val="fr-CA"/>
            </w:rPr>
            <w:id w:val="-97761139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65E3D88F" w14:textId="77777777" w:rsidR="0065320D" w:rsidRPr="002A3C46" w:rsidRDefault="0065320D" w:rsidP="00795F48">
                <w:pPr>
                  <w:jc w:val="center"/>
                  <w:rPr>
                    <w:lang w:val="fr-CA"/>
                  </w:rPr>
                </w:pPr>
                <w:r>
                  <w:rPr>
                    <w:rFonts w:ascii="MS Gothic" w:eastAsia="MS Gothic" w:hAnsi="MS Gothic" w:hint="eastAsia"/>
                    <w:lang w:val="fr-CA"/>
                  </w:rPr>
                  <w:t>☐</w:t>
                </w:r>
              </w:p>
            </w:tc>
          </w:sdtContent>
        </w:sdt>
        <w:tc>
          <w:tcPr>
            <w:tcW w:w="9911" w:type="dxa"/>
            <w:shd w:val="clear" w:color="auto" w:fill="FFFFFF" w:themeFill="background1"/>
          </w:tcPr>
          <w:p w14:paraId="70F7E028" w14:textId="2EA81839" w:rsidR="0065320D" w:rsidRPr="001E06A3" w:rsidRDefault="003731EA"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Effectuer des suivis avec le</w:t>
            </w:r>
            <w:r w:rsidR="0065320D" w:rsidRPr="001E06A3">
              <w:rPr>
                <w:rFonts w:ascii="Source Serif Pro" w:hAnsi="Source Serif Pro"/>
                <w:bCs/>
                <w:sz w:val="20"/>
                <w:szCs w:val="20"/>
                <w:lang w:val="fr-CA"/>
              </w:rPr>
              <w:t xml:space="preserve"> parrain/</w:t>
            </w:r>
            <w:r w:rsidRPr="001E06A3">
              <w:rPr>
                <w:rFonts w:ascii="Source Serif Pro" w:hAnsi="Source Serif Pro"/>
                <w:bCs/>
                <w:sz w:val="20"/>
                <w:szCs w:val="20"/>
                <w:lang w:val="fr-CA"/>
              </w:rPr>
              <w:t xml:space="preserve">la </w:t>
            </w:r>
            <w:r w:rsidR="0065320D" w:rsidRPr="001E06A3">
              <w:rPr>
                <w:rFonts w:ascii="Source Serif Pro" w:hAnsi="Source Serif Pro"/>
                <w:bCs/>
                <w:sz w:val="20"/>
                <w:szCs w:val="20"/>
                <w:lang w:val="fr-CA"/>
              </w:rPr>
              <w:t>marraine afin de valider si tout se déroule bien.</w:t>
            </w:r>
          </w:p>
          <w:p w14:paraId="705F422F" w14:textId="77777777"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p>
        </w:tc>
      </w:tr>
      <w:tr w:rsidR="0065320D" w:rsidRPr="00F03DCB" w14:paraId="5F5D24A3" w14:textId="77777777" w:rsidTr="00C7179F">
        <w:trPr>
          <w:trHeight w:val="567"/>
        </w:trPr>
        <w:sdt>
          <w:sdtPr>
            <w:rPr>
              <w:lang w:val="fr-CA"/>
            </w:rPr>
            <w:id w:val="-78496318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p w14:paraId="3524E1F5" w14:textId="77777777" w:rsidR="0065320D" w:rsidRPr="002A3C46" w:rsidRDefault="0065320D" w:rsidP="00795F48">
                <w:pPr>
                  <w:jc w:val="center"/>
                  <w:rPr>
                    <w:lang w:val="fr-CA"/>
                  </w:rPr>
                </w:pPr>
                <w:r>
                  <w:rPr>
                    <w:rFonts w:ascii="MS Gothic" w:eastAsia="MS Gothic" w:hAnsi="MS Gothic" w:hint="eastAsia"/>
                    <w:lang w:val="fr-CA"/>
                  </w:rPr>
                  <w:t>☐</w:t>
                </w:r>
              </w:p>
            </w:tc>
          </w:sdtContent>
        </w:sdt>
        <w:tc>
          <w:tcPr>
            <w:tcW w:w="9911" w:type="dxa"/>
            <w:shd w:val="clear" w:color="auto" w:fill="FFFFFF" w:themeFill="background1"/>
          </w:tcPr>
          <w:p w14:paraId="62FD4BAB" w14:textId="3EA2007C"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Réaliser une rencontre d’évaluation formelle avec l’employé deux semaines avant la fin de sa période d</w:t>
            </w:r>
            <w:r w:rsidR="00567FC8" w:rsidRPr="001E06A3">
              <w:rPr>
                <w:rFonts w:ascii="Source Serif Pro" w:hAnsi="Source Serif Pro"/>
                <w:bCs/>
                <w:sz w:val="20"/>
                <w:szCs w:val="20"/>
                <w:lang w:val="fr-CA"/>
              </w:rPr>
              <w:t>’essai</w:t>
            </w:r>
            <w:r w:rsidRPr="001E06A3">
              <w:rPr>
                <w:rFonts w:ascii="Source Serif Pro" w:hAnsi="Source Serif Pro"/>
                <w:bCs/>
                <w:sz w:val="20"/>
                <w:szCs w:val="20"/>
                <w:lang w:val="fr-CA"/>
              </w:rPr>
              <w:t>. Évaluer sa maîtrise des éléments essentiels du poste, son intégration au sein de l’équipe et de l’organisation. Il s’agit d’une rencontre où la communication doit être ouverte et bidirectionnelle avec l’employé. Lorsqu’un employé ne répond pas aux attentes, il s’agit d’un moment important, pouvant mener à des ajustements où à une fin d’emploi.</w:t>
            </w:r>
          </w:p>
          <w:p w14:paraId="2A4CCCE5" w14:textId="77777777" w:rsidR="0065320D" w:rsidRPr="001E06A3" w:rsidRDefault="0065320D"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p>
        </w:tc>
      </w:tr>
      <w:tr w:rsidR="0065320D" w:rsidRPr="00F03DCB" w14:paraId="26F6B85C" w14:textId="77777777" w:rsidTr="00C7179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sdt>
            <w:sdtPr>
              <w:rPr>
                <w:lang w:val="fr-CA"/>
              </w:rPr>
              <w:id w:val="1948352665"/>
              <w14:checkbox>
                <w14:checked w14:val="0"/>
                <w14:checkedState w14:val="2612" w14:font="MS Gothic"/>
                <w14:uncheckedState w14:val="2610" w14:font="MS Gothic"/>
              </w14:checkbox>
            </w:sdtPr>
            <w:sdtEndPr/>
            <w:sdtContent>
              <w:p w14:paraId="13536AF1" w14:textId="77777777" w:rsidR="0065320D" w:rsidRDefault="0065320D" w:rsidP="00795F48">
                <w:pPr>
                  <w:rPr>
                    <w:lang w:val="fr-CA"/>
                  </w:rPr>
                </w:pPr>
                <w:r>
                  <w:rPr>
                    <w:rFonts w:ascii="MS Gothic" w:eastAsia="MS Gothic" w:hAnsi="MS Gothic" w:hint="eastAsia"/>
                    <w:lang w:val="fr-CA"/>
                  </w:rPr>
                  <w:t>☐</w:t>
                </w:r>
              </w:p>
            </w:sdtContent>
          </w:sdt>
          <w:p w14:paraId="023A5E58" w14:textId="77777777" w:rsidR="0065320D" w:rsidRPr="002A3C46" w:rsidRDefault="0065320D" w:rsidP="00795F48">
            <w:pPr>
              <w:rPr>
                <w:lang w:val="fr-CA"/>
              </w:rPr>
            </w:pPr>
          </w:p>
        </w:tc>
        <w:tc>
          <w:tcPr>
            <w:tcW w:w="9911" w:type="dxa"/>
            <w:shd w:val="clear" w:color="auto" w:fill="FFFFFF" w:themeFill="background1"/>
          </w:tcPr>
          <w:p w14:paraId="144211B1" w14:textId="4AF6C81D" w:rsidR="0065320D" w:rsidRPr="001E06A3" w:rsidRDefault="0065320D" w:rsidP="00795F48">
            <w:pPr>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 xml:space="preserve">Durant la première année en poste, effectuer des suivis réguliers avec l’employé pour s’assurer qu’il est satisfait et qu’il a tous les outils </w:t>
            </w:r>
            <w:r w:rsidR="00567FC8" w:rsidRPr="001E06A3">
              <w:rPr>
                <w:rFonts w:ascii="Source Serif Pro" w:hAnsi="Source Serif Pro"/>
                <w:bCs/>
                <w:sz w:val="20"/>
                <w:szCs w:val="20"/>
                <w:lang w:val="fr-CA"/>
              </w:rPr>
              <w:t xml:space="preserve">et le soutien </w:t>
            </w:r>
            <w:r w:rsidRPr="001E06A3">
              <w:rPr>
                <w:rFonts w:ascii="Source Serif Pro" w:hAnsi="Source Serif Pro"/>
                <w:bCs/>
                <w:sz w:val="20"/>
                <w:szCs w:val="20"/>
                <w:lang w:val="fr-CA"/>
              </w:rPr>
              <w:t>nécessaire pour bien performer et se développer.</w:t>
            </w:r>
          </w:p>
          <w:p w14:paraId="45AD5DDD" w14:textId="77777777" w:rsidR="0065320D" w:rsidRPr="001E06A3" w:rsidRDefault="0065320D" w:rsidP="00795F48">
            <w:pPr>
              <w:tabs>
                <w:tab w:val="left" w:pos="1590"/>
              </w:tabs>
              <w:jc w:val="both"/>
              <w:cnfStyle w:val="000000100000" w:firstRow="0" w:lastRow="0" w:firstColumn="0" w:lastColumn="0" w:oddVBand="0" w:evenVBand="0" w:oddHBand="1"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ab/>
            </w:r>
          </w:p>
        </w:tc>
      </w:tr>
      <w:tr w:rsidR="00D13B78" w:rsidRPr="00F03DCB" w14:paraId="0F52B33B" w14:textId="77777777" w:rsidTr="00C7179F">
        <w:trPr>
          <w:trHeight w:val="567"/>
        </w:trPr>
        <w:tc>
          <w:tcPr>
            <w:cnfStyle w:val="001000000000" w:firstRow="0" w:lastRow="0" w:firstColumn="1" w:lastColumn="0" w:oddVBand="0" w:evenVBand="0" w:oddHBand="0" w:evenHBand="0" w:firstRowFirstColumn="0" w:firstRowLastColumn="0" w:lastRowFirstColumn="0" w:lastRowLastColumn="0"/>
            <w:tcW w:w="437" w:type="dxa"/>
            <w:shd w:val="clear" w:color="auto" w:fill="FDC259" w:themeFill="accent3"/>
          </w:tcPr>
          <w:sdt>
            <w:sdtPr>
              <w:rPr>
                <w:lang w:val="fr-CA"/>
              </w:rPr>
              <w:id w:val="-1860805306"/>
              <w14:checkbox>
                <w14:checked w14:val="0"/>
                <w14:checkedState w14:val="2612" w14:font="MS Gothic"/>
                <w14:uncheckedState w14:val="2610" w14:font="MS Gothic"/>
              </w14:checkbox>
            </w:sdtPr>
            <w:sdtEndPr/>
            <w:sdtContent>
              <w:p w14:paraId="51E77EFC" w14:textId="77777777" w:rsidR="00D13B78" w:rsidRDefault="00D13B78" w:rsidP="00D13B78">
                <w:pPr>
                  <w:rPr>
                    <w:lang w:val="fr-CA"/>
                  </w:rPr>
                </w:pPr>
                <w:r>
                  <w:rPr>
                    <w:rFonts w:ascii="MS Gothic" w:eastAsia="MS Gothic" w:hAnsi="MS Gothic" w:hint="eastAsia"/>
                    <w:lang w:val="fr-CA"/>
                  </w:rPr>
                  <w:t>☐</w:t>
                </w:r>
              </w:p>
            </w:sdtContent>
          </w:sdt>
          <w:p w14:paraId="102D478C" w14:textId="77777777" w:rsidR="00D13B78" w:rsidRDefault="00D13B78" w:rsidP="00795F48">
            <w:pPr>
              <w:rPr>
                <w:lang w:val="fr-CA"/>
              </w:rPr>
            </w:pPr>
          </w:p>
        </w:tc>
        <w:tc>
          <w:tcPr>
            <w:tcW w:w="9911" w:type="dxa"/>
            <w:shd w:val="clear" w:color="auto" w:fill="FFFFFF" w:themeFill="background1"/>
          </w:tcPr>
          <w:p w14:paraId="31F5C14A" w14:textId="071E2237" w:rsidR="00D13B78" w:rsidRPr="001E06A3" w:rsidRDefault="00D13B78"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r w:rsidRPr="001E06A3">
              <w:rPr>
                <w:rFonts w:ascii="Source Serif Pro" w:hAnsi="Source Serif Pro"/>
                <w:bCs/>
                <w:sz w:val="20"/>
                <w:szCs w:val="20"/>
                <w:lang w:val="fr-CA"/>
              </w:rPr>
              <w:t>Évaluer la réussite d</w:t>
            </w:r>
            <w:r w:rsidR="00567FC8" w:rsidRPr="001E06A3">
              <w:rPr>
                <w:rFonts w:ascii="Source Serif Pro" w:hAnsi="Source Serif Pro"/>
                <w:bCs/>
                <w:sz w:val="20"/>
                <w:szCs w:val="20"/>
                <w:lang w:val="fr-CA"/>
              </w:rPr>
              <w:t>u</w:t>
            </w:r>
            <w:r w:rsidRPr="001E06A3">
              <w:rPr>
                <w:rFonts w:ascii="Source Serif Pro" w:hAnsi="Source Serif Pro"/>
                <w:bCs/>
                <w:sz w:val="20"/>
                <w:szCs w:val="20"/>
                <w:lang w:val="fr-CA"/>
              </w:rPr>
              <w:t xml:space="preserve"> programme d’accueil et d’intégration (performance de l’employé dans son poste, satisfaction de l’employé à l’égard du programme, sondage auprès des employés</w:t>
            </w:r>
            <w:r w:rsidR="00567FC8" w:rsidRPr="001E06A3">
              <w:rPr>
                <w:rFonts w:ascii="Source Serif Pro" w:hAnsi="Source Serif Pro"/>
                <w:bCs/>
                <w:sz w:val="20"/>
                <w:szCs w:val="20"/>
                <w:lang w:val="fr-CA"/>
              </w:rPr>
              <w:t xml:space="preserve"> nouvellement embauchés</w:t>
            </w:r>
            <w:r w:rsidRPr="001E06A3">
              <w:rPr>
                <w:rFonts w:ascii="Source Serif Pro" w:hAnsi="Source Serif Pro"/>
                <w:bCs/>
                <w:sz w:val="20"/>
                <w:szCs w:val="20"/>
                <w:lang w:val="fr-CA"/>
              </w:rPr>
              <w:t>, des superviseurs et des parrains/marraines, etc.)</w:t>
            </w:r>
          </w:p>
          <w:p w14:paraId="341E73F1" w14:textId="4AFEF47A" w:rsidR="00D13B78" w:rsidRPr="001E06A3" w:rsidRDefault="00D13B78" w:rsidP="00795F48">
            <w:pPr>
              <w:jc w:val="both"/>
              <w:cnfStyle w:val="000000000000" w:firstRow="0" w:lastRow="0" w:firstColumn="0" w:lastColumn="0" w:oddVBand="0" w:evenVBand="0" w:oddHBand="0" w:evenHBand="0" w:firstRowFirstColumn="0" w:firstRowLastColumn="0" w:lastRowFirstColumn="0" w:lastRowLastColumn="0"/>
              <w:rPr>
                <w:rFonts w:ascii="Source Serif Pro" w:hAnsi="Source Serif Pro"/>
                <w:bCs/>
                <w:sz w:val="20"/>
                <w:szCs w:val="20"/>
                <w:lang w:val="fr-CA"/>
              </w:rPr>
            </w:pPr>
          </w:p>
        </w:tc>
      </w:tr>
    </w:tbl>
    <w:p w14:paraId="620B696D" w14:textId="0E6B8227" w:rsidR="0065320D" w:rsidRDefault="0065320D" w:rsidP="008D21E7">
      <w:pPr>
        <w:ind w:left="284"/>
        <w:rPr>
          <w:lang w:val="fr-CA"/>
        </w:rPr>
      </w:pPr>
    </w:p>
    <w:p w14:paraId="415E6045" w14:textId="0F32B777" w:rsidR="00C33A30" w:rsidRPr="009C4782" w:rsidRDefault="008D21E7" w:rsidP="008D21E7">
      <w:pPr>
        <w:ind w:left="-709"/>
        <w:rPr>
          <w:color w:val="00849D" w:themeColor="accent1"/>
          <w:sz w:val="40"/>
          <w:szCs w:val="40"/>
          <w:lang w:val="fr-FR"/>
        </w:rPr>
      </w:pPr>
      <w:r w:rsidRPr="00EB66E7">
        <w:rPr>
          <w:rFonts w:ascii="SourceSerifPro" w:eastAsia="Calibri" w:hAnsi="SourceSerifPro" w:cs="Times New Roman"/>
          <w:b/>
          <w:bCs/>
          <w:color w:val="00849D"/>
          <w:sz w:val="40"/>
          <w:szCs w:val="40"/>
          <w:lang w:val="fr-CA" w:eastAsia="en-US"/>
        </w:rPr>
        <w:t>Nous avons un impact positif sur votre monde pour que vous puissiez en avoir un sur le vôtre</w:t>
      </w:r>
      <w:r w:rsidRPr="00EB66E7">
        <w:rPr>
          <w:noProof/>
          <w:color w:val="4472C4"/>
          <w:sz w:val="40"/>
          <w:szCs w:val="40"/>
          <w:lang w:val="fr-FR" w:eastAsia="fr-FR"/>
        </w:rPr>
        <w:t xml:space="preserve"> </w:t>
      </w:r>
    </w:p>
    <w:sectPr w:rsidR="00C33A30" w:rsidRPr="009C4782" w:rsidSect="001E06A3">
      <w:headerReference w:type="even" r:id="rId12"/>
      <w:headerReference w:type="default" r:id="rId13"/>
      <w:footerReference w:type="even" r:id="rId14"/>
      <w:headerReference w:type="first" r:id="rId15"/>
      <w:type w:val="continuous"/>
      <w:pgSz w:w="12240" w:h="15840" w:code="1"/>
      <w:pgMar w:top="1588" w:right="1588" w:bottom="1588" w:left="1588" w:header="720" w:footer="7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C9BCF" w14:textId="77777777" w:rsidR="00DE51FA" w:rsidRDefault="00DE51FA">
      <w:r>
        <w:separator/>
      </w:r>
    </w:p>
  </w:endnote>
  <w:endnote w:type="continuationSeparator" w:id="0">
    <w:p w14:paraId="38553F58" w14:textId="77777777" w:rsidR="00DE51FA" w:rsidRDefault="00DE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erif Pro Semibold">
    <w:panose1 w:val="02040703050405020204"/>
    <w:charset w:val="00"/>
    <w:family w:val="roman"/>
    <w:pitch w:val="variable"/>
    <w:sig w:usb0="00000007" w:usb1="00000001" w:usb2="00000000" w:usb3="00000000" w:csb0="00000093" w:csb1="00000000"/>
  </w:font>
  <w:font w:name="Source Serif Pro">
    <w:panose1 w:val="02040603050405020204"/>
    <w:charset w:val="00"/>
    <w:family w:val="roman"/>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ourceSerif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E3314" w14:textId="77777777" w:rsidR="00DE6AB0" w:rsidRDefault="00DE51FA">
    <w:pPr>
      <w:pStyle w:val="Pieddepage"/>
    </w:pPr>
    <w:sdt>
      <w:sdtPr>
        <w:rPr>
          <w:rFonts w:asciiTheme="majorHAnsi" w:eastAsiaTheme="majorEastAsia" w:hAnsiTheme="majorHAnsi" w:cstheme="majorBidi"/>
        </w:rPr>
        <w:id w:val="-1388248179"/>
        <w:temporary/>
        <w:showingPlcHdr/>
      </w:sdtPr>
      <w:sdtEndPr/>
      <w:sdtContent>
        <w:r w:rsidR="00DE6AB0">
          <w:rPr>
            <w:rFonts w:asciiTheme="majorHAnsi" w:eastAsiaTheme="majorEastAsia" w:hAnsiTheme="majorHAnsi" w:cstheme="majorBidi"/>
          </w:rPr>
          <w:t>[Type text]</w:t>
        </w:r>
      </w:sdtContent>
    </w:sdt>
    <w:r w:rsidR="00DE6AB0">
      <w:fldChar w:fldCharType="begin"/>
    </w:r>
    <w:r w:rsidR="00DE6AB0">
      <w:rPr>
        <w:rFonts w:ascii="Calibri" w:hAnsi="Calibri"/>
      </w:rPr>
      <w:instrText>[Tapez le texte]</w:instrText>
    </w:r>
    <w:r w:rsidR="00DE6AB0">
      <w:fldChar w:fldCharType="separate"/>
    </w:r>
    <w:r w:rsidR="00DE6AB0">
      <w:rPr>
        <w:rFonts w:ascii="Calibri" w:hAnsi="Calibri"/>
      </w:rPr>
      <w:t xml:space="preserve">Page </w:t>
    </w:r>
    <w:r w:rsidR="00DE6AB0">
      <w:rPr>
        <w:rFonts w:asciiTheme="majorHAnsi" w:eastAsiaTheme="majorEastAsia" w:hAnsiTheme="majorHAnsi" w:cstheme="majorBidi"/>
        <w:noProof/>
      </w:rPr>
      <w:fldChar w:fldCharType="end"/>
    </w:r>
    <w:r w:rsidR="00DE6AB0">
      <w:t xml:space="preserve"> PAGE   \* MERGEFORMAT </w:t>
    </w:r>
    <w:r w:rsidR="00DE6AB0">
      <w:rPr>
        <w:noProof/>
        <w:lang w:val="fr-FR" w:eastAsia="fr-FR"/>
      </w:rPr>
      <mc:AlternateContent>
        <mc:Choice Requires="wpg">
          <w:drawing>
            <wp:anchor distT="0" distB="0" distL="114300" distR="114300" simplePos="0" relativeHeight="251659264" behindDoc="0" locked="0" layoutInCell="0" allowOverlap="1" wp14:anchorId="5EB46556" wp14:editId="49A0786C">
              <wp:simplePos x="0" y="0"/>
              <wp:positionH relativeFrom="page">
                <wp:align>center</wp:align>
              </wp:positionH>
              <wp:positionV relativeFrom="page">
                <wp:align>bottom</wp:align>
              </wp:positionV>
              <wp:extent cx="7757160"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7160"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9978F17" id="Group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r w:rsidR="00DE6AB0">
      <w:rPr>
        <w:noProof/>
        <w:lang w:val="fr-FR" w:eastAsia="fr-FR"/>
      </w:rPr>
      <mc:AlternateContent>
        <mc:Choice Requires="wps">
          <w:drawing>
            <wp:anchor distT="0" distB="0" distL="114300" distR="114300" simplePos="0" relativeHeight="251661312" behindDoc="0" locked="0" layoutInCell="1" allowOverlap="1" wp14:anchorId="2C389B75" wp14:editId="12B09147">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BC28521" id="Rectangle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&#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AqwEsQmAgAARAQAAA4AAAAAAAAAAAAAAAAALgIAAGRycy9lMm9Eb2Mu&#10;eG1sUEsBAi0AFAAGAAgAAAAhANuwKwfcAAAABAEAAA8AAAAAAAAAAAAAAAAAgAQAAGRycy9kb3du&#10;cmV2LnhtbFBLBQYAAAAABAAEAPMAAACJBQAAAAA=&#10;" fillcolor="#84acb6 [3208]" strokecolor="#00849d [3204]">
              <w10:wrap anchorx="margin" anchory="page"/>
            </v:rect>
          </w:pict>
        </mc:Fallback>
      </mc:AlternateContent>
    </w:r>
    <w:r w:rsidR="00DE6AB0">
      <w:rPr>
        <w:noProof/>
        <w:lang w:val="fr-FR" w:eastAsia="fr-FR"/>
      </w:rPr>
      <mc:AlternateContent>
        <mc:Choice Requires="wps">
          <w:drawing>
            <wp:anchor distT="0" distB="0" distL="114300" distR="114300" simplePos="0" relativeHeight="251660288" behindDoc="0" locked="0" layoutInCell="1" allowOverlap="1" wp14:anchorId="1AC205FF" wp14:editId="206CB9C4">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08A3AE01" id="Rectangle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MaAuk0jAgAARAQAAA4AAAAAAAAAAAAAAAAALgIAAGRycy9lMm9Eb2MueG1s&#10;UEsBAi0AFAAGAAgAAAAhAIhDIgPcAAAABAEAAA8AAAAAAAAAAAAAAAAAfQQAAGRycy9kb3ducmV2&#10;LnhtbFBLBQYAAAAABAAEAPMAAACGBQAAAAA=&#10;" fillcolor="#84acb6 [3208]" strokecolor="#00849d [3204]">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80217" w14:textId="77777777" w:rsidR="00DE51FA" w:rsidRDefault="00DE51FA">
      <w:r>
        <w:separator/>
      </w:r>
    </w:p>
  </w:footnote>
  <w:footnote w:type="continuationSeparator" w:id="0">
    <w:p w14:paraId="21EAD1B3" w14:textId="77777777" w:rsidR="00DE51FA" w:rsidRDefault="00DE51FA">
      <w:r>
        <w:separator/>
      </w:r>
    </w:p>
  </w:footnote>
  <w:footnote w:type="continuationNotice" w:id="1">
    <w:p w14:paraId="4369C944" w14:textId="77777777" w:rsidR="00DE51FA" w:rsidRDefault="00DE51FA">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20F2" w14:textId="77777777" w:rsidR="00DE6AB0" w:rsidRDefault="00DE6AB0">
    <w:pPr>
      <w:pStyle w:val="En-tte"/>
      <w:rPr>
        <w:rFonts w:asciiTheme="majorHAnsi" w:eastAsiaTheme="majorEastAsia" w:hAnsiTheme="majorHAnsi" w:cstheme="majorBidi"/>
      </w:rPr>
    </w:pPr>
    <w:r>
      <w:rPr>
        <w:rFonts w:ascii="Calibri" w:hAnsi="Calibri"/>
      </w:rPr>
      <w:t xml:space="preserve">Plan marketing </w:t>
    </w:r>
    <w:proofErr w:type="spellStart"/>
    <w:r>
      <w:rPr>
        <w:rFonts w:ascii="Calibri" w:hAnsi="Calibri"/>
      </w:rPr>
      <w:t>d’Adventure</w:t>
    </w:r>
    <w:proofErr w:type="spellEnd"/>
    <w:r>
      <w:rPr>
        <w:rFonts w:ascii="Calibri" w:hAnsi="Calibri"/>
      </w:rPr>
      <w:t xml:space="preserve"> Works</w:t>
    </w:r>
  </w:p>
  <w:p w14:paraId="6A02864E" w14:textId="77777777" w:rsidR="00DE6AB0" w:rsidRDefault="00DE6AB0">
    <w:pPr>
      <w:pStyle w:val="En-tte"/>
    </w:pPr>
    <w:r>
      <w:rPr>
        <w:rFonts w:asciiTheme="majorHAnsi" w:eastAsiaTheme="majorEastAsia" w:hAnsiTheme="majorHAnsi" w:cstheme="majorBidi"/>
        <w:noProof/>
        <w:lang w:val="fr-FR" w:eastAsia="fr-FR"/>
      </w:rPr>
      <mc:AlternateContent>
        <mc:Choice Requires="wpg">
          <w:drawing>
            <wp:anchor distT="0" distB="0" distL="114300" distR="114300" simplePos="0" relativeHeight="251665408" behindDoc="0" locked="0" layoutInCell="1" allowOverlap="1" wp14:anchorId="56E44444" wp14:editId="0E1BB661">
              <wp:simplePos x="0" y="0"/>
              <wp:positionH relativeFrom="page">
                <wp:align>center</wp:align>
              </wp:positionH>
              <wp:positionV relativeFrom="page">
                <wp:align>top</wp:align>
              </wp:positionV>
              <wp:extent cx="10047605" cy="914400"/>
              <wp:effectExtent l="0" t="0" r="19050" b="19685"/>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w14:anchorId="2F930D77" id="Group 468" o:spid="_x0000_s1026" style="position:absolute;margin-left:0;margin-top:0;width:791.15pt;height:1in;z-index:251665408;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" strokecolor="#31849b"/>
              <v:rect id="Rectangle 47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" filled="f" stroked="f"/>
              <w10:wrap anchorx="page" anchory="page"/>
            </v:group>
          </w:pict>
        </mc:Fallback>
      </mc:AlternateContent>
    </w:r>
    <w:r>
      <w:rPr>
        <w:rFonts w:asciiTheme="majorHAnsi" w:eastAsiaTheme="majorEastAsia" w:hAnsiTheme="majorHAnsi" w:cstheme="majorBidi"/>
        <w:noProof/>
        <w:lang w:val="fr-FR" w:eastAsia="fr-FR"/>
      </w:rPr>
      <mc:AlternateContent>
        <mc:Choice Requires="wps">
          <w:drawing>
            <wp:anchor distT="0" distB="0" distL="114300" distR="114300" simplePos="0" relativeHeight="251664384" behindDoc="0" locked="0" layoutInCell="1" allowOverlap="1" wp14:anchorId="58305A43" wp14:editId="5203B0ED">
              <wp:simplePos x="0" y="0"/>
              <wp:positionH relativeFrom="rightMargin">
                <wp:align>center</wp:align>
              </wp:positionH>
              <wp:positionV relativeFrom="page">
                <wp:align>top</wp:align>
              </wp:positionV>
              <wp:extent cx="90805" cy="822960"/>
              <wp:effectExtent l="0" t="0" r="23495" b="1333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736D15C" id="Rectangle 471" o:spid="_x0000_s1026" style="position:absolute;margin-left:0;margin-top:0;width:7.15pt;height:64.8pt;z-index:25166438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" fillcolor="#84acb6 [3208]" strokecolor="#00849d [3204]">
              <w10:wrap anchorx="margin" anchory="page"/>
            </v:rect>
          </w:pict>
        </mc:Fallback>
      </mc:AlternateContent>
    </w:r>
    <w:r>
      <w:rPr>
        <w:rFonts w:asciiTheme="majorHAnsi" w:eastAsiaTheme="majorEastAsia" w:hAnsiTheme="majorHAnsi" w:cstheme="majorBidi"/>
        <w:noProof/>
        <w:lang w:val="fr-FR" w:eastAsia="fr-FR"/>
      </w:rPr>
      <mc:AlternateContent>
        <mc:Choice Requires="wps">
          <w:drawing>
            <wp:anchor distT="0" distB="0" distL="114300" distR="114300" simplePos="0" relativeHeight="251663360" behindDoc="0" locked="0" layoutInCell="1" allowOverlap="1" wp14:anchorId="72A76636" wp14:editId="1B0917F6">
              <wp:simplePos x="0" y="0"/>
              <wp:positionH relativeFrom="leftMargin">
                <wp:align>center</wp:align>
              </wp:positionH>
              <wp:positionV relativeFrom="page">
                <wp:align>top</wp:align>
              </wp:positionV>
              <wp:extent cx="90805" cy="822960"/>
              <wp:effectExtent l="0" t="0" r="23495" b="1333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EA80F12" id="Rectangle 472" o:spid="_x0000_s1026" style="position:absolute;margin-left:0;margin-top:0;width:7.15pt;height:64.8pt;z-index:25166336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E6IeOImAgAARAQAAA4AAAAAAAAAAAAAAAAALgIAAGRycy9lMm9Eb2Mu&#10;eG1sUEsBAi0AFAAGAAgAAAAhANuwKwfcAAAABAEAAA8AAAAAAAAAAAAAAAAAgAQAAGRycy9kb3du&#10;cmV2LnhtbFBLBQYAAAAABAAEAPMAAACJBQAAAAA=&#10;" fillcolor="#84acb6 [3208]" strokecolor="#00849d [3204]">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EF52" w14:textId="24B257BA" w:rsidR="00DE6AB0" w:rsidRDefault="001E06A3">
    <w:pPr>
      <w:pStyle w:val="En-tte"/>
    </w:pPr>
    <w:r>
      <w:rPr>
        <w:noProof/>
      </w:rPr>
      <w:drawing>
        <wp:anchor distT="0" distB="0" distL="114300" distR="114300" simplePos="0" relativeHeight="251696128" behindDoc="1" locked="1" layoutInCell="1" allowOverlap="1" wp14:anchorId="68DC3BD5" wp14:editId="628D0107">
          <wp:simplePos x="0" y="0"/>
          <wp:positionH relativeFrom="page">
            <wp:posOffset>-333375</wp:posOffset>
          </wp:positionH>
          <wp:positionV relativeFrom="page">
            <wp:align>top</wp:align>
          </wp:positionV>
          <wp:extent cx="7807960" cy="1010158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ACONSEIL_Lettre_En-tête.pdf"/>
                  <pic:cNvPicPr/>
                </pic:nvPicPr>
                <pic:blipFill rotWithShape="1">
                  <a:blip r:embed="rId1">
                    <a:extLst>
                      <a:ext uri="{28A0092B-C50C-407E-A947-70E740481C1C}">
                        <a14:useLocalDpi xmlns:a14="http://schemas.microsoft.com/office/drawing/2010/main" val="0"/>
                      </a:ext>
                    </a:extLst>
                  </a:blip>
                  <a:srcRect l="217" t="251" r="-217" b="-251"/>
                  <a:stretch/>
                </pic:blipFill>
                <pic:spPr bwMode="auto">
                  <a:xfrm>
                    <a:off x="0" y="0"/>
                    <a:ext cx="7807960" cy="10101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9B76" w14:textId="49073A58" w:rsidR="00D923D0" w:rsidRDefault="00D923D0">
    <w:pPr>
      <w:pStyle w:val="En-tte"/>
    </w:pPr>
  </w:p>
  <w:p w14:paraId="037C892E" w14:textId="77777777" w:rsidR="00D923D0" w:rsidRDefault="00D923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epuces"/>
      <w:lvlText w:val="*"/>
      <w:lvlJc w:val="left"/>
    </w:lvl>
  </w:abstractNum>
  <w:abstractNum w:abstractNumId="1" w15:restartNumberingAfterBreak="0">
    <w:nsid w:val="0A7C572D"/>
    <w:multiLevelType w:val="hybridMultilevel"/>
    <w:tmpl w:val="B92C8500"/>
    <w:lvl w:ilvl="0" w:tplc="0C0C0001">
      <w:start w:val="1"/>
      <w:numFmt w:val="bullet"/>
      <w:lvlText w:val=""/>
      <w:lvlJc w:val="left"/>
      <w:pPr>
        <w:ind w:left="442" w:hanging="360"/>
      </w:pPr>
      <w:rPr>
        <w:rFonts w:ascii="Symbol" w:hAnsi="Symbol" w:hint="default"/>
      </w:rPr>
    </w:lvl>
    <w:lvl w:ilvl="1" w:tplc="0C0C0019">
      <w:start w:val="1"/>
      <w:numFmt w:val="lowerLetter"/>
      <w:lvlText w:val="%2."/>
      <w:lvlJc w:val="left"/>
      <w:pPr>
        <w:ind w:left="1162" w:hanging="360"/>
      </w:pPr>
    </w:lvl>
    <w:lvl w:ilvl="2" w:tplc="0C0C001B" w:tentative="1">
      <w:start w:val="1"/>
      <w:numFmt w:val="lowerRoman"/>
      <w:lvlText w:val="%3."/>
      <w:lvlJc w:val="right"/>
      <w:pPr>
        <w:ind w:left="1882" w:hanging="180"/>
      </w:pPr>
    </w:lvl>
    <w:lvl w:ilvl="3" w:tplc="0C0C000F" w:tentative="1">
      <w:start w:val="1"/>
      <w:numFmt w:val="decimal"/>
      <w:lvlText w:val="%4."/>
      <w:lvlJc w:val="left"/>
      <w:pPr>
        <w:ind w:left="2602" w:hanging="360"/>
      </w:pPr>
    </w:lvl>
    <w:lvl w:ilvl="4" w:tplc="0C0C0019" w:tentative="1">
      <w:start w:val="1"/>
      <w:numFmt w:val="lowerLetter"/>
      <w:lvlText w:val="%5."/>
      <w:lvlJc w:val="left"/>
      <w:pPr>
        <w:ind w:left="3322" w:hanging="360"/>
      </w:pPr>
    </w:lvl>
    <w:lvl w:ilvl="5" w:tplc="0C0C001B" w:tentative="1">
      <w:start w:val="1"/>
      <w:numFmt w:val="lowerRoman"/>
      <w:lvlText w:val="%6."/>
      <w:lvlJc w:val="right"/>
      <w:pPr>
        <w:ind w:left="4042" w:hanging="180"/>
      </w:pPr>
    </w:lvl>
    <w:lvl w:ilvl="6" w:tplc="0C0C000F" w:tentative="1">
      <w:start w:val="1"/>
      <w:numFmt w:val="decimal"/>
      <w:lvlText w:val="%7."/>
      <w:lvlJc w:val="left"/>
      <w:pPr>
        <w:ind w:left="4762" w:hanging="360"/>
      </w:pPr>
    </w:lvl>
    <w:lvl w:ilvl="7" w:tplc="0C0C0019" w:tentative="1">
      <w:start w:val="1"/>
      <w:numFmt w:val="lowerLetter"/>
      <w:lvlText w:val="%8."/>
      <w:lvlJc w:val="left"/>
      <w:pPr>
        <w:ind w:left="5482" w:hanging="360"/>
      </w:pPr>
    </w:lvl>
    <w:lvl w:ilvl="8" w:tplc="0C0C001B" w:tentative="1">
      <w:start w:val="1"/>
      <w:numFmt w:val="lowerRoman"/>
      <w:lvlText w:val="%9."/>
      <w:lvlJc w:val="right"/>
      <w:pPr>
        <w:ind w:left="6202" w:hanging="180"/>
      </w:pPr>
    </w:lvl>
  </w:abstractNum>
  <w:abstractNum w:abstractNumId="2" w15:restartNumberingAfterBreak="0">
    <w:nsid w:val="0C7466DD"/>
    <w:multiLevelType w:val="hybridMultilevel"/>
    <w:tmpl w:val="36ACB376"/>
    <w:lvl w:ilvl="0" w:tplc="6F602D62">
      <w:start w:val="1"/>
      <w:numFmt w:val="decimal"/>
      <w:lvlText w:val="%1."/>
      <w:lvlJc w:val="left"/>
      <w:pPr>
        <w:ind w:left="360" w:hanging="360"/>
      </w:pPr>
      <w:rPr>
        <w:rFonts w:ascii="Arial Black" w:hAnsi="Arial Black"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4" w15:restartNumberingAfterBreak="0">
    <w:nsid w:val="11DB336F"/>
    <w:multiLevelType w:val="hybridMultilevel"/>
    <w:tmpl w:val="E1482BD2"/>
    <w:lvl w:ilvl="0" w:tplc="7F00BFA4">
      <w:start w:val="1"/>
      <w:numFmt w:val="bullet"/>
      <w:lvlText w:val=""/>
      <w:lvlJc w:val="left"/>
      <w:pPr>
        <w:tabs>
          <w:tab w:val="num" w:pos="720"/>
        </w:tabs>
        <w:ind w:left="720" w:hanging="360"/>
      </w:pPr>
      <w:rPr>
        <w:rFonts w:ascii="Wingdings 3" w:hAnsi="Wingdings 3" w:hint="default"/>
      </w:rPr>
    </w:lvl>
    <w:lvl w:ilvl="1" w:tplc="8B7CB6D2" w:tentative="1">
      <w:start w:val="1"/>
      <w:numFmt w:val="bullet"/>
      <w:lvlText w:val=""/>
      <w:lvlJc w:val="left"/>
      <w:pPr>
        <w:tabs>
          <w:tab w:val="num" w:pos="1440"/>
        </w:tabs>
        <w:ind w:left="1440" w:hanging="360"/>
      </w:pPr>
      <w:rPr>
        <w:rFonts w:ascii="Wingdings 3" w:hAnsi="Wingdings 3" w:hint="default"/>
      </w:rPr>
    </w:lvl>
    <w:lvl w:ilvl="2" w:tplc="166C9B26" w:tentative="1">
      <w:start w:val="1"/>
      <w:numFmt w:val="bullet"/>
      <w:lvlText w:val=""/>
      <w:lvlJc w:val="left"/>
      <w:pPr>
        <w:tabs>
          <w:tab w:val="num" w:pos="2160"/>
        </w:tabs>
        <w:ind w:left="2160" w:hanging="360"/>
      </w:pPr>
      <w:rPr>
        <w:rFonts w:ascii="Wingdings 3" w:hAnsi="Wingdings 3" w:hint="default"/>
      </w:rPr>
    </w:lvl>
    <w:lvl w:ilvl="3" w:tplc="9C9A3E20" w:tentative="1">
      <w:start w:val="1"/>
      <w:numFmt w:val="bullet"/>
      <w:lvlText w:val=""/>
      <w:lvlJc w:val="left"/>
      <w:pPr>
        <w:tabs>
          <w:tab w:val="num" w:pos="2880"/>
        </w:tabs>
        <w:ind w:left="2880" w:hanging="360"/>
      </w:pPr>
      <w:rPr>
        <w:rFonts w:ascii="Wingdings 3" w:hAnsi="Wingdings 3" w:hint="default"/>
      </w:rPr>
    </w:lvl>
    <w:lvl w:ilvl="4" w:tplc="D164A95A" w:tentative="1">
      <w:start w:val="1"/>
      <w:numFmt w:val="bullet"/>
      <w:lvlText w:val=""/>
      <w:lvlJc w:val="left"/>
      <w:pPr>
        <w:tabs>
          <w:tab w:val="num" w:pos="3600"/>
        </w:tabs>
        <w:ind w:left="3600" w:hanging="360"/>
      </w:pPr>
      <w:rPr>
        <w:rFonts w:ascii="Wingdings 3" w:hAnsi="Wingdings 3" w:hint="default"/>
      </w:rPr>
    </w:lvl>
    <w:lvl w:ilvl="5" w:tplc="6C36B918" w:tentative="1">
      <w:start w:val="1"/>
      <w:numFmt w:val="bullet"/>
      <w:lvlText w:val=""/>
      <w:lvlJc w:val="left"/>
      <w:pPr>
        <w:tabs>
          <w:tab w:val="num" w:pos="4320"/>
        </w:tabs>
        <w:ind w:left="4320" w:hanging="360"/>
      </w:pPr>
      <w:rPr>
        <w:rFonts w:ascii="Wingdings 3" w:hAnsi="Wingdings 3" w:hint="default"/>
      </w:rPr>
    </w:lvl>
    <w:lvl w:ilvl="6" w:tplc="4A38C6BE" w:tentative="1">
      <w:start w:val="1"/>
      <w:numFmt w:val="bullet"/>
      <w:lvlText w:val=""/>
      <w:lvlJc w:val="left"/>
      <w:pPr>
        <w:tabs>
          <w:tab w:val="num" w:pos="5040"/>
        </w:tabs>
        <w:ind w:left="5040" w:hanging="360"/>
      </w:pPr>
      <w:rPr>
        <w:rFonts w:ascii="Wingdings 3" w:hAnsi="Wingdings 3" w:hint="default"/>
      </w:rPr>
    </w:lvl>
    <w:lvl w:ilvl="7" w:tplc="1004E77E" w:tentative="1">
      <w:start w:val="1"/>
      <w:numFmt w:val="bullet"/>
      <w:lvlText w:val=""/>
      <w:lvlJc w:val="left"/>
      <w:pPr>
        <w:tabs>
          <w:tab w:val="num" w:pos="5760"/>
        </w:tabs>
        <w:ind w:left="5760" w:hanging="360"/>
      </w:pPr>
      <w:rPr>
        <w:rFonts w:ascii="Wingdings 3" w:hAnsi="Wingdings 3" w:hint="default"/>
      </w:rPr>
    </w:lvl>
    <w:lvl w:ilvl="8" w:tplc="89B0CD5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8AF2BE7"/>
    <w:multiLevelType w:val="hybridMultilevel"/>
    <w:tmpl w:val="BD40E4BE"/>
    <w:lvl w:ilvl="0" w:tplc="028400F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092CAF"/>
    <w:multiLevelType w:val="hybridMultilevel"/>
    <w:tmpl w:val="E7205E76"/>
    <w:lvl w:ilvl="0" w:tplc="E83CEC32">
      <w:start w:val="1"/>
      <w:numFmt w:val="decimal"/>
      <w:pStyle w:val="Listenumrote"/>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90D48"/>
    <w:multiLevelType w:val="hybridMultilevel"/>
    <w:tmpl w:val="BD40E4BE"/>
    <w:lvl w:ilvl="0" w:tplc="028400F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33976572"/>
    <w:multiLevelType w:val="hybridMultilevel"/>
    <w:tmpl w:val="239A1DD2"/>
    <w:lvl w:ilvl="0" w:tplc="013E1BA2">
      <w:start w:val="5"/>
      <w:numFmt w:val="decimal"/>
      <w:lvlText w:val="%1."/>
      <w:lvlJc w:val="left"/>
      <w:pPr>
        <w:ind w:left="360" w:hanging="360"/>
      </w:pPr>
      <w:rPr>
        <w:rFonts w:ascii="Arial Black" w:hAnsi="Arial Black"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36517DE3"/>
    <w:multiLevelType w:val="hybridMultilevel"/>
    <w:tmpl w:val="25C2D40A"/>
    <w:lvl w:ilvl="0" w:tplc="F3B40296">
      <w:start w:val="1"/>
      <w:numFmt w:val="bullet"/>
      <w:lvlText w:val=""/>
      <w:lvlJc w:val="left"/>
      <w:pPr>
        <w:ind w:left="720" w:hanging="360"/>
      </w:pPr>
      <w:rPr>
        <w:rFonts w:ascii="Wingdings" w:hAnsi="Wingdings" w:hint="default"/>
        <w:sz w:val="3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7366304"/>
    <w:multiLevelType w:val="hybridMultilevel"/>
    <w:tmpl w:val="A7807030"/>
    <w:lvl w:ilvl="0" w:tplc="0C0C0001">
      <w:start w:val="1"/>
      <w:numFmt w:val="bullet"/>
      <w:lvlText w:val=""/>
      <w:lvlJc w:val="left"/>
      <w:pPr>
        <w:ind w:left="762" w:hanging="360"/>
      </w:pPr>
      <w:rPr>
        <w:rFonts w:ascii="Symbol" w:hAnsi="Symbol" w:hint="default"/>
      </w:rPr>
    </w:lvl>
    <w:lvl w:ilvl="1" w:tplc="0C0C0003" w:tentative="1">
      <w:start w:val="1"/>
      <w:numFmt w:val="bullet"/>
      <w:lvlText w:val="o"/>
      <w:lvlJc w:val="left"/>
      <w:pPr>
        <w:ind w:left="1482" w:hanging="360"/>
      </w:pPr>
      <w:rPr>
        <w:rFonts w:ascii="Courier New" w:hAnsi="Courier New" w:cs="Courier New" w:hint="default"/>
      </w:rPr>
    </w:lvl>
    <w:lvl w:ilvl="2" w:tplc="0C0C0005" w:tentative="1">
      <w:start w:val="1"/>
      <w:numFmt w:val="bullet"/>
      <w:lvlText w:val=""/>
      <w:lvlJc w:val="left"/>
      <w:pPr>
        <w:ind w:left="2202" w:hanging="360"/>
      </w:pPr>
      <w:rPr>
        <w:rFonts w:ascii="Wingdings" w:hAnsi="Wingdings" w:hint="default"/>
      </w:rPr>
    </w:lvl>
    <w:lvl w:ilvl="3" w:tplc="0C0C0001" w:tentative="1">
      <w:start w:val="1"/>
      <w:numFmt w:val="bullet"/>
      <w:lvlText w:val=""/>
      <w:lvlJc w:val="left"/>
      <w:pPr>
        <w:ind w:left="2922" w:hanging="360"/>
      </w:pPr>
      <w:rPr>
        <w:rFonts w:ascii="Symbol" w:hAnsi="Symbol" w:hint="default"/>
      </w:rPr>
    </w:lvl>
    <w:lvl w:ilvl="4" w:tplc="0C0C0003" w:tentative="1">
      <w:start w:val="1"/>
      <w:numFmt w:val="bullet"/>
      <w:lvlText w:val="o"/>
      <w:lvlJc w:val="left"/>
      <w:pPr>
        <w:ind w:left="3642" w:hanging="360"/>
      </w:pPr>
      <w:rPr>
        <w:rFonts w:ascii="Courier New" w:hAnsi="Courier New" w:cs="Courier New" w:hint="default"/>
      </w:rPr>
    </w:lvl>
    <w:lvl w:ilvl="5" w:tplc="0C0C0005" w:tentative="1">
      <w:start w:val="1"/>
      <w:numFmt w:val="bullet"/>
      <w:lvlText w:val=""/>
      <w:lvlJc w:val="left"/>
      <w:pPr>
        <w:ind w:left="4362" w:hanging="360"/>
      </w:pPr>
      <w:rPr>
        <w:rFonts w:ascii="Wingdings" w:hAnsi="Wingdings" w:hint="default"/>
      </w:rPr>
    </w:lvl>
    <w:lvl w:ilvl="6" w:tplc="0C0C0001" w:tentative="1">
      <w:start w:val="1"/>
      <w:numFmt w:val="bullet"/>
      <w:lvlText w:val=""/>
      <w:lvlJc w:val="left"/>
      <w:pPr>
        <w:ind w:left="5082" w:hanging="360"/>
      </w:pPr>
      <w:rPr>
        <w:rFonts w:ascii="Symbol" w:hAnsi="Symbol" w:hint="default"/>
      </w:rPr>
    </w:lvl>
    <w:lvl w:ilvl="7" w:tplc="0C0C0003" w:tentative="1">
      <w:start w:val="1"/>
      <w:numFmt w:val="bullet"/>
      <w:lvlText w:val="o"/>
      <w:lvlJc w:val="left"/>
      <w:pPr>
        <w:ind w:left="5802" w:hanging="360"/>
      </w:pPr>
      <w:rPr>
        <w:rFonts w:ascii="Courier New" w:hAnsi="Courier New" w:cs="Courier New" w:hint="default"/>
      </w:rPr>
    </w:lvl>
    <w:lvl w:ilvl="8" w:tplc="0C0C0005" w:tentative="1">
      <w:start w:val="1"/>
      <w:numFmt w:val="bullet"/>
      <w:lvlText w:val=""/>
      <w:lvlJc w:val="left"/>
      <w:pPr>
        <w:ind w:left="6522" w:hanging="360"/>
      </w:pPr>
      <w:rPr>
        <w:rFonts w:ascii="Wingdings" w:hAnsi="Wingdings" w:hint="default"/>
      </w:rPr>
    </w:lvl>
  </w:abstractNum>
  <w:abstractNum w:abstractNumId="14" w15:restartNumberingAfterBreak="0">
    <w:nsid w:val="3BC11408"/>
    <w:multiLevelType w:val="hybridMultilevel"/>
    <w:tmpl w:val="599C3D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3771F5"/>
    <w:multiLevelType w:val="hybridMultilevel"/>
    <w:tmpl w:val="6868FCB8"/>
    <w:lvl w:ilvl="0" w:tplc="D7E05FB4">
      <w:start w:val="3"/>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6" w15:restartNumberingAfterBreak="0">
    <w:nsid w:val="41372682"/>
    <w:multiLevelType w:val="hybridMultilevel"/>
    <w:tmpl w:val="E00A9AA6"/>
    <w:lvl w:ilvl="0" w:tplc="0C0C0001">
      <w:start w:val="1"/>
      <w:numFmt w:val="bullet"/>
      <w:lvlText w:val=""/>
      <w:lvlJc w:val="left"/>
      <w:pPr>
        <w:ind w:left="442" w:hanging="360"/>
      </w:pPr>
      <w:rPr>
        <w:rFonts w:ascii="Symbol" w:hAnsi="Symbol" w:hint="default"/>
      </w:rPr>
    </w:lvl>
    <w:lvl w:ilvl="1" w:tplc="0C0C0003" w:tentative="1">
      <w:start w:val="1"/>
      <w:numFmt w:val="bullet"/>
      <w:lvlText w:val="o"/>
      <w:lvlJc w:val="left"/>
      <w:pPr>
        <w:ind w:left="1162" w:hanging="360"/>
      </w:pPr>
      <w:rPr>
        <w:rFonts w:ascii="Courier New" w:hAnsi="Courier New" w:cs="Courier New" w:hint="default"/>
      </w:rPr>
    </w:lvl>
    <w:lvl w:ilvl="2" w:tplc="0C0C0005" w:tentative="1">
      <w:start w:val="1"/>
      <w:numFmt w:val="bullet"/>
      <w:lvlText w:val=""/>
      <w:lvlJc w:val="left"/>
      <w:pPr>
        <w:ind w:left="1882" w:hanging="360"/>
      </w:pPr>
      <w:rPr>
        <w:rFonts w:ascii="Wingdings" w:hAnsi="Wingdings" w:hint="default"/>
      </w:rPr>
    </w:lvl>
    <w:lvl w:ilvl="3" w:tplc="0C0C0001" w:tentative="1">
      <w:start w:val="1"/>
      <w:numFmt w:val="bullet"/>
      <w:lvlText w:val=""/>
      <w:lvlJc w:val="left"/>
      <w:pPr>
        <w:ind w:left="2602" w:hanging="360"/>
      </w:pPr>
      <w:rPr>
        <w:rFonts w:ascii="Symbol" w:hAnsi="Symbol" w:hint="default"/>
      </w:rPr>
    </w:lvl>
    <w:lvl w:ilvl="4" w:tplc="0C0C0003" w:tentative="1">
      <w:start w:val="1"/>
      <w:numFmt w:val="bullet"/>
      <w:lvlText w:val="o"/>
      <w:lvlJc w:val="left"/>
      <w:pPr>
        <w:ind w:left="3322" w:hanging="360"/>
      </w:pPr>
      <w:rPr>
        <w:rFonts w:ascii="Courier New" w:hAnsi="Courier New" w:cs="Courier New" w:hint="default"/>
      </w:rPr>
    </w:lvl>
    <w:lvl w:ilvl="5" w:tplc="0C0C0005" w:tentative="1">
      <w:start w:val="1"/>
      <w:numFmt w:val="bullet"/>
      <w:lvlText w:val=""/>
      <w:lvlJc w:val="left"/>
      <w:pPr>
        <w:ind w:left="4042" w:hanging="360"/>
      </w:pPr>
      <w:rPr>
        <w:rFonts w:ascii="Wingdings" w:hAnsi="Wingdings" w:hint="default"/>
      </w:rPr>
    </w:lvl>
    <w:lvl w:ilvl="6" w:tplc="0C0C0001" w:tentative="1">
      <w:start w:val="1"/>
      <w:numFmt w:val="bullet"/>
      <w:lvlText w:val=""/>
      <w:lvlJc w:val="left"/>
      <w:pPr>
        <w:ind w:left="4762" w:hanging="360"/>
      </w:pPr>
      <w:rPr>
        <w:rFonts w:ascii="Symbol" w:hAnsi="Symbol" w:hint="default"/>
      </w:rPr>
    </w:lvl>
    <w:lvl w:ilvl="7" w:tplc="0C0C0003" w:tentative="1">
      <w:start w:val="1"/>
      <w:numFmt w:val="bullet"/>
      <w:lvlText w:val="o"/>
      <w:lvlJc w:val="left"/>
      <w:pPr>
        <w:ind w:left="5482" w:hanging="360"/>
      </w:pPr>
      <w:rPr>
        <w:rFonts w:ascii="Courier New" w:hAnsi="Courier New" w:cs="Courier New" w:hint="default"/>
      </w:rPr>
    </w:lvl>
    <w:lvl w:ilvl="8" w:tplc="0C0C0005" w:tentative="1">
      <w:start w:val="1"/>
      <w:numFmt w:val="bullet"/>
      <w:lvlText w:val=""/>
      <w:lvlJc w:val="left"/>
      <w:pPr>
        <w:ind w:left="6202" w:hanging="360"/>
      </w:pPr>
      <w:rPr>
        <w:rFonts w:ascii="Wingdings" w:hAnsi="Wingdings" w:hint="default"/>
      </w:rPr>
    </w:lvl>
  </w:abstractNum>
  <w:abstractNum w:abstractNumId="17" w15:restartNumberingAfterBreak="0">
    <w:nsid w:val="4BDA259C"/>
    <w:multiLevelType w:val="hybridMultilevel"/>
    <w:tmpl w:val="ECDC5582"/>
    <w:lvl w:ilvl="0" w:tplc="07AE19BE">
      <w:start w:val="1"/>
      <w:numFmt w:val="decimal"/>
      <w:lvlText w:val="%1."/>
      <w:lvlJc w:val="left"/>
      <w:pPr>
        <w:ind w:left="576" w:hanging="360"/>
      </w:pPr>
      <w:rPr>
        <w:rFonts w:hint="default"/>
      </w:rPr>
    </w:lvl>
    <w:lvl w:ilvl="1" w:tplc="0C0C0019" w:tentative="1">
      <w:start w:val="1"/>
      <w:numFmt w:val="lowerLetter"/>
      <w:lvlText w:val="%2."/>
      <w:lvlJc w:val="left"/>
      <w:pPr>
        <w:ind w:left="1296" w:hanging="360"/>
      </w:pPr>
    </w:lvl>
    <w:lvl w:ilvl="2" w:tplc="0C0C001B" w:tentative="1">
      <w:start w:val="1"/>
      <w:numFmt w:val="lowerRoman"/>
      <w:lvlText w:val="%3."/>
      <w:lvlJc w:val="right"/>
      <w:pPr>
        <w:ind w:left="2016" w:hanging="180"/>
      </w:pPr>
    </w:lvl>
    <w:lvl w:ilvl="3" w:tplc="0C0C000F" w:tentative="1">
      <w:start w:val="1"/>
      <w:numFmt w:val="decimal"/>
      <w:lvlText w:val="%4."/>
      <w:lvlJc w:val="left"/>
      <w:pPr>
        <w:ind w:left="2736" w:hanging="360"/>
      </w:pPr>
    </w:lvl>
    <w:lvl w:ilvl="4" w:tplc="0C0C0019" w:tentative="1">
      <w:start w:val="1"/>
      <w:numFmt w:val="lowerLetter"/>
      <w:lvlText w:val="%5."/>
      <w:lvlJc w:val="left"/>
      <w:pPr>
        <w:ind w:left="3456" w:hanging="360"/>
      </w:pPr>
    </w:lvl>
    <w:lvl w:ilvl="5" w:tplc="0C0C001B" w:tentative="1">
      <w:start w:val="1"/>
      <w:numFmt w:val="lowerRoman"/>
      <w:lvlText w:val="%6."/>
      <w:lvlJc w:val="right"/>
      <w:pPr>
        <w:ind w:left="4176" w:hanging="180"/>
      </w:pPr>
    </w:lvl>
    <w:lvl w:ilvl="6" w:tplc="0C0C000F" w:tentative="1">
      <w:start w:val="1"/>
      <w:numFmt w:val="decimal"/>
      <w:lvlText w:val="%7."/>
      <w:lvlJc w:val="left"/>
      <w:pPr>
        <w:ind w:left="4896" w:hanging="360"/>
      </w:pPr>
    </w:lvl>
    <w:lvl w:ilvl="7" w:tplc="0C0C0019" w:tentative="1">
      <w:start w:val="1"/>
      <w:numFmt w:val="lowerLetter"/>
      <w:lvlText w:val="%8."/>
      <w:lvlJc w:val="left"/>
      <w:pPr>
        <w:ind w:left="5616" w:hanging="360"/>
      </w:pPr>
    </w:lvl>
    <w:lvl w:ilvl="8" w:tplc="0C0C001B" w:tentative="1">
      <w:start w:val="1"/>
      <w:numFmt w:val="lowerRoman"/>
      <w:lvlText w:val="%9."/>
      <w:lvlJc w:val="right"/>
      <w:pPr>
        <w:ind w:left="6336" w:hanging="180"/>
      </w:pPr>
    </w:lvl>
  </w:abstractNum>
  <w:abstractNum w:abstractNumId="18"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19"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6495B"/>
    <w:multiLevelType w:val="hybridMultilevel"/>
    <w:tmpl w:val="65A035D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16E4FCA"/>
    <w:multiLevelType w:val="hybridMultilevel"/>
    <w:tmpl w:val="F080EE50"/>
    <w:lvl w:ilvl="0" w:tplc="6A804F84">
      <w:numFmt w:val="bullet"/>
      <w:lvlText w:val=""/>
      <w:lvlJc w:val="left"/>
      <w:pPr>
        <w:ind w:left="502" w:hanging="360"/>
      </w:pPr>
      <w:rPr>
        <w:rFonts w:ascii="Symbol" w:eastAsiaTheme="minorEastAsia" w:hAnsi="Symbol" w:cstheme="minorBidi"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2" w15:restartNumberingAfterBreak="0">
    <w:nsid w:val="73BB2C01"/>
    <w:multiLevelType w:val="hybridMultilevel"/>
    <w:tmpl w:val="BD40E4BE"/>
    <w:lvl w:ilvl="0" w:tplc="028400F2">
      <w:start w:val="1"/>
      <w:numFmt w:val="decimal"/>
      <w:lvlText w:val="%1."/>
      <w:lvlJc w:val="left"/>
      <w:pPr>
        <w:ind w:left="1080" w:hanging="72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9AF70C5"/>
    <w:multiLevelType w:val="hybridMultilevel"/>
    <w:tmpl w:val="BD40E4BE"/>
    <w:lvl w:ilvl="0" w:tplc="028400F2">
      <w:start w:val="1"/>
      <w:numFmt w:val="decimal"/>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7DA73F69"/>
    <w:multiLevelType w:val="hybridMultilevel"/>
    <w:tmpl w:val="C36ED47A"/>
    <w:lvl w:ilvl="0" w:tplc="0D8C32DE">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pStyle w:val="Listepuces"/>
        <w:lvlText w:val=""/>
        <w:legacy w:legacy="1" w:legacySpace="0" w:legacyIndent="360"/>
        <w:lvlJc w:val="left"/>
        <w:pPr>
          <w:ind w:left="720" w:hanging="360"/>
        </w:pPr>
        <w:rPr>
          <w:rFonts w:ascii="Wingdings" w:hAnsi="Wingdings" w:hint="default"/>
          <w:sz w:val="12"/>
        </w:rPr>
      </w:lvl>
    </w:lvlOverride>
  </w:num>
  <w:num w:numId="3">
    <w:abstractNumId w:val="18"/>
  </w:num>
  <w:num w:numId="4">
    <w:abstractNumId w:val="19"/>
  </w:num>
  <w:num w:numId="5">
    <w:abstractNumId w:val="6"/>
  </w:num>
  <w:num w:numId="6">
    <w:abstractNumId w:val="6"/>
    <w:lvlOverride w:ilvl="0">
      <w:startOverride w:val="1"/>
    </w:lvlOverride>
  </w:num>
  <w:num w:numId="7">
    <w:abstractNumId w:val="9"/>
  </w:num>
  <w:num w:numId="8">
    <w:abstractNumId w:val="26"/>
  </w:num>
  <w:num w:numId="9">
    <w:abstractNumId w:val="25"/>
  </w:num>
  <w:num w:numId="10">
    <w:abstractNumId w:val="8"/>
  </w:num>
  <w:num w:numId="11">
    <w:abstractNumId w:val="7"/>
  </w:num>
  <w:num w:numId="12">
    <w:abstractNumId w:val="21"/>
  </w:num>
  <w:num w:numId="13">
    <w:abstractNumId w:val="14"/>
  </w:num>
  <w:num w:numId="14">
    <w:abstractNumId w:val="22"/>
  </w:num>
  <w:num w:numId="15">
    <w:abstractNumId w:val="5"/>
  </w:num>
  <w:num w:numId="16">
    <w:abstractNumId w:val="1"/>
  </w:num>
  <w:num w:numId="17">
    <w:abstractNumId w:val="23"/>
  </w:num>
  <w:num w:numId="18">
    <w:abstractNumId w:val="10"/>
  </w:num>
  <w:num w:numId="19">
    <w:abstractNumId w:val="2"/>
  </w:num>
  <w:num w:numId="20">
    <w:abstractNumId w:val="17"/>
  </w:num>
  <w:num w:numId="21">
    <w:abstractNumId w:val="4"/>
  </w:num>
  <w:num w:numId="22">
    <w:abstractNumId w:val="15"/>
  </w:num>
  <w:num w:numId="23">
    <w:abstractNumId w:val="11"/>
  </w:num>
  <w:num w:numId="24">
    <w:abstractNumId w:val="16"/>
  </w:num>
  <w:num w:numId="25">
    <w:abstractNumId w:val="20"/>
  </w:num>
  <w:num w:numId="26">
    <w:abstractNumId w:val="24"/>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65"/>
    <w:rsid w:val="00010E4E"/>
    <w:rsid w:val="00027345"/>
    <w:rsid w:val="00030266"/>
    <w:rsid w:val="00033F9B"/>
    <w:rsid w:val="000725FB"/>
    <w:rsid w:val="0007725F"/>
    <w:rsid w:val="00084B86"/>
    <w:rsid w:val="00084E42"/>
    <w:rsid w:val="00092630"/>
    <w:rsid w:val="000A3FD7"/>
    <w:rsid w:val="000A45BA"/>
    <w:rsid w:val="000B4DA0"/>
    <w:rsid w:val="000B5830"/>
    <w:rsid w:val="000B713E"/>
    <w:rsid w:val="000E1F82"/>
    <w:rsid w:val="000E3391"/>
    <w:rsid w:val="000F34D4"/>
    <w:rsid w:val="000F3E39"/>
    <w:rsid w:val="000F6F6F"/>
    <w:rsid w:val="0010043F"/>
    <w:rsid w:val="00125087"/>
    <w:rsid w:val="00127B5E"/>
    <w:rsid w:val="001300C2"/>
    <w:rsid w:val="00133E03"/>
    <w:rsid w:val="00134C55"/>
    <w:rsid w:val="00146DFC"/>
    <w:rsid w:val="00150680"/>
    <w:rsid w:val="00150D0C"/>
    <w:rsid w:val="0015639C"/>
    <w:rsid w:val="0016643F"/>
    <w:rsid w:val="001671B4"/>
    <w:rsid w:val="001705D1"/>
    <w:rsid w:val="001722FC"/>
    <w:rsid w:val="0017488E"/>
    <w:rsid w:val="0017501D"/>
    <w:rsid w:val="00194362"/>
    <w:rsid w:val="00194E91"/>
    <w:rsid w:val="001A4CDD"/>
    <w:rsid w:val="001A6700"/>
    <w:rsid w:val="001B540A"/>
    <w:rsid w:val="001C66BB"/>
    <w:rsid w:val="001D78F1"/>
    <w:rsid w:val="001E0386"/>
    <w:rsid w:val="001E06A3"/>
    <w:rsid w:val="001E0899"/>
    <w:rsid w:val="001F41B3"/>
    <w:rsid w:val="00214998"/>
    <w:rsid w:val="00255294"/>
    <w:rsid w:val="00257A55"/>
    <w:rsid w:val="00267F18"/>
    <w:rsid w:val="00272EAF"/>
    <w:rsid w:val="00273CAA"/>
    <w:rsid w:val="002762DE"/>
    <w:rsid w:val="002778AE"/>
    <w:rsid w:val="00292CE8"/>
    <w:rsid w:val="002A07CB"/>
    <w:rsid w:val="002A1FF1"/>
    <w:rsid w:val="002B7040"/>
    <w:rsid w:val="002C5511"/>
    <w:rsid w:val="002E1DA3"/>
    <w:rsid w:val="002E4181"/>
    <w:rsid w:val="002E745A"/>
    <w:rsid w:val="002E7552"/>
    <w:rsid w:val="002F09BE"/>
    <w:rsid w:val="002F116B"/>
    <w:rsid w:val="003048B3"/>
    <w:rsid w:val="00331C0C"/>
    <w:rsid w:val="0035058B"/>
    <w:rsid w:val="00357489"/>
    <w:rsid w:val="0036070A"/>
    <w:rsid w:val="0036422D"/>
    <w:rsid w:val="003731EA"/>
    <w:rsid w:val="0037530E"/>
    <w:rsid w:val="00383A3E"/>
    <w:rsid w:val="00390D18"/>
    <w:rsid w:val="003A1DA5"/>
    <w:rsid w:val="003A2CAB"/>
    <w:rsid w:val="003A746B"/>
    <w:rsid w:val="003B2F64"/>
    <w:rsid w:val="003B5268"/>
    <w:rsid w:val="003B620C"/>
    <w:rsid w:val="003C158A"/>
    <w:rsid w:val="003C6F82"/>
    <w:rsid w:val="003E06FC"/>
    <w:rsid w:val="003F24C2"/>
    <w:rsid w:val="003F39FF"/>
    <w:rsid w:val="003F4EFC"/>
    <w:rsid w:val="003F54D1"/>
    <w:rsid w:val="004120B2"/>
    <w:rsid w:val="00413E8B"/>
    <w:rsid w:val="00422AC5"/>
    <w:rsid w:val="00424FD0"/>
    <w:rsid w:val="004255D2"/>
    <w:rsid w:val="004264E7"/>
    <w:rsid w:val="00432EA3"/>
    <w:rsid w:val="0044283A"/>
    <w:rsid w:val="004438E7"/>
    <w:rsid w:val="00444CCD"/>
    <w:rsid w:val="004714F2"/>
    <w:rsid w:val="004864FA"/>
    <w:rsid w:val="00490C74"/>
    <w:rsid w:val="004A51BD"/>
    <w:rsid w:val="004A6581"/>
    <w:rsid w:val="004B6D4D"/>
    <w:rsid w:val="004B721E"/>
    <w:rsid w:val="004C34EA"/>
    <w:rsid w:val="004C49D1"/>
    <w:rsid w:val="004C4A26"/>
    <w:rsid w:val="004C6F35"/>
    <w:rsid w:val="004D2F24"/>
    <w:rsid w:val="004D6BEC"/>
    <w:rsid w:val="004E35AD"/>
    <w:rsid w:val="004E798E"/>
    <w:rsid w:val="004F1A8A"/>
    <w:rsid w:val="004F39EF"/>
    <w:rsid w:val="004F68CE"/>
    <w:rsid w:val="005140FB"/>
    <w:rsid w:val="005148ED"/>
    <w:rsid w:val="00515A8E"/>
    <w:rsid w:val="00515EC0"/>
    <w:rsid w:val="00521FF5"/>
    <w:rsid w:val="005346C4"/>
    <w:rsid w:val="0054794E"/>
    <w:rsid w:val="00563475"/>
    <w:rsid w:val="00563E6B"/>
    <w:rsid w:val="005675D8"/>
    <w:rsid w:val="00567FC8"/>
    <w:rsid w:val="00570E86"/>
    <w:rsid w:val="00576707"/>
    <w:rsid w:val="0058220E"/>
    <w:rsid w:val="0058246B"/>
    <w:rsid w:val="00583E22"/>
    <w:rsid w:val="005A7659"/>
    <w:rsid w:val="005C0F56"/>
    <w:rsid w:val="005D090E"/>
    <w:rsid w:val="005E6AF1"/>
    <w:rsid w:val="005E6C14"/>
    <w:rsid w:val="005F3B8D"/>
    <w:rsid w:val="00650CDF"/>
    <w:rsid w:val="0065320D"/>
    <w:rsid w:val="00660DF0"/>
    <w:rsid w:val="00667555"/>
    <w:rsid w:val="00683EEA"/>
    <w:rsid w:val="00686A2E"/>
    <w:rsid w:val="006953A3"/>
    <w:rsid w:val="00697ACE"/>
    <w:rsid w:val="006B7F76"/>
    <w:rsid w:val="006D3F5A"/>
    <w:rsid w:val="006E2CFF"/>
    <w:rsid w:val="006E6EA6"/>
    <w:rsid w:val="00715D9A"/>
    <w:rsid w:val="00717C5B"/>
    <w:rsid w:val="00721855"/>
    <w:rsid w:val="00737C0B"/>
    <w:rsid w:val="00763B31"/>
    <w:rsid w:val="00764667"/>
    <w:rsid w:val="00776783"/>
    <w:rsid w:val="00785966"/>
    <w:rsid w:val="0079364F"/>
    <w:rsid w:val="007A50F0"/>
    <w:rsid w:val="007B39A1"/>
    <w:rsid w:val="007D7972"/>
    <w:rsid w:val="007E1995"/>
    <w:rsid w:val="007F0F4E"/>
    <w:rsid w:val="007F468C"/>
    <w:rsid w:val="007F7AC3"/>
    <w:rsid w:val="0081586C"/>
    <w:rsid w:val="00815B37"/>
    <w:rsid w:val="00816CE9"/>
    <w:rsid w:val="00832943"/>
    <w:rsid w:val="00833A88"/>
    <w:rsid w:val="00854169"/>
    <w:rsid w:val="00857272"/>
    <w:rsid w:val="00863BF5"/>
    <w:rsid w:val="0086654F"/>
    <w:rsid w:val="00871E97"/>
    <w:rsid w:val="0087332A"/>
    <w:rsid w:val="00882AB0"/>
    <w:rsid w:val="00886326"/>
    <w:rsid w:val="008B07D1"/>
    <w:rsid w:val="008B2CE6"/>
    <w:rsid w:val="008B3901"/>
    <w:rsid w:val="008C7104"/>
    <w:rsid w:val="008D21E7"/>
    <w:rsid w:val="008D7089"/>
    <w:rsid w:val="008D71E1"/>
    <w:rsid w:val="008E5080"/>
    <w:rsid w:val="008F002B"/>
    <w:rsid w:val="008F786E"/>
    <w:rsid w:val="00902FF9"/>
    <w:rsid w:val="0091007F"/>
    <w:rsid w:val="009213D9"/>
    <w:rsid w:val="00921E58"/>
    <w:rsid w:val="009454D3"/>
    <w:rsid w:val="00947592"/>
    <w:rsid w:val="00956189"/>
    <w:rsid w:val="009563ED"/>
    <w:rsid w:val="00967C19"/>
    <w:rsid w:val="009741CC"/>
    <w:rsid w:val="00977839"/>
    <w:rsid w:val="00985B6C"/>
    <w:rsid w:val="00992EFB"/>
    <w:rsid w:val="00994A16"/>
    <w:rsid w:val="009A119B"/>
    <w:rsid w:val="009A12E9"/>
    <w:rsid w:val="009A59CC"/>
    <w:rsid w:val="009A5A3F"/>
    <w:rsid w:val="009A5FD6"/>
    <w:rsid w:val="009B24DE"/>
    <w:rsid w:val="009C18F9"/>
    <w:rsid w:val="009C4782"/>
    <w:rsid w:val="009C481F"/>
    <w:rsid w:val="009F69CB"/>
    <w:rsid w:val="009F7C6D"/>
    <w:rsid w:val="00A01D62"/>
    <w:rsid w:val="00A04630"/>
    <w:rsid w:val="00A10AC3"/>
    <w:rsid w:val="00A13222"/>
    <w:rsid w:val="00A1551D"/>
    <w:rsid w:val="00A20B5A"/>
    <w:rsid w:val="00A2387D"/>
    <w:rsid w:val="00A51778"/>
    <w:rsid w:val="00A65BA0"/>
    <w:rsid w:val="00A7380B"/>
    <w:rsid w:val="00A74E95"/>
    <w:rsid w:val="00A83AAC"/>
    <w:rsid w:val="00A83C54"/>
    <w:rsid w:val="00AA79C8"/>
    <w:rsid w:val="00AC1162"/>
    <w:rsid w:val="00AD13DC"/>
    <w:rsid w:val="00AD5346"/>
    <w:rsid w:val="00AD7389"/>
    <w:rsid w:val="00AE4C64"/>
    <w:rsid w:val="00AF2D87"/>
    <w:rsid w:val="00AF3B41"/>
    <w:rsid w:val="00AF6F8E"/>
    <w:rsid w:val="00B1111A"/>
    <w:rsid w:val="00B11B1E"/>
    <w:rsid w:val="00B21B88"/>
    <w:rsid w:val="00B22C35"/>
    <w:rsid w:val="00B32D31"/>
    <w:rsid w:val="00B439CC"/>
    <w:rsid w:val="00B552E2"/>
    <w:rsid w:val="00B64864"/>
    <w:rsid w:val="00B66E49"/>
    <w:rsid w:val="00B72078"/>
    <w:rsid w:val="00B80364"/>
    <w:rsid w:val="00B8572F"/>
    <w:rsid w:val="00B91115"/>
    <w:rsid w:val="00BA0BBC"/>
    <w:rsid w:val="00BA2860"/>
    <w:rsid w:val="00BA6F30"/>
    <w:rsid w:val="00BC664D"/>
    <w:rsid w:val="00BD1BE7"/>
    <w:rsid w:val="00C215B9"/>
    <w:rsid w:val="00C244B5"/>
    <w:rsid w:val="00C260C9"/>
    <w:rsid w:val="00C33A30"/>
    <w:rsid w:val="00C368AF"/>
    <w:rsid w:val="00C41631"/>
    <w:rsid w:val="00C4195B"/>
    <w:rsid w:val="00C566B8"/>
    <w:rsid w:val="00C65CF8"/>
    <w:rsid w:val="00C7179F"/>
    <w:rsid w:val="00C93F52"/>
    <w:rsid w:val="00C93FF4"/>
    <w:rsid w:val="00C95490"/>
    <w:rsid w:val="00CB11F0"/>
    <w:rsid w:val="00CC6A15"/>
    <w:rsid w:val="00CD12EE"/>
    <w:rsid w:val="00CE1C32"/>
    <w:rsid w:val="00D13740"/>
    <w:rsid w:val="00D13B78"/>
    <w:rsid w:val="00D23FBB"/>
    <w:rsid w:val="00D2451E"/>
    <w:rsid w:val="00D31578"/>
    <w:rsid w:val="00D44D0D"/>
    <w:rsid w:val="00D4634E"/>
    <w:rsid w:val="00D539BC"/>
    <w:rsid w:val="00D55A65"/>
    <w:rsid w:val="00D5764A"/>
    <w:rsid w:val="00D72AE3"/>
    <w:rsid w:val="00D75121"/>
    <w:rsid w:val="00D85E46"/>
    <w:rsid w:val="00D923D0"/>
    <w:rsid w:val="00DA4814"/>
    <w:rsid w:val="00DB078E"/>
    <w:rsid w:val="00DC3B29"/>
    <w:rsid w:val="00DE13B4"/>
    <w:rsid w:val="00DE51FA"/>
    <w:rsid w:val="00DE6AB0"/>
    <w:rsid w:val="00DF4CA0"/>
    <w:rsid w:val="00DF690B"/>
    <w:rsid w:val="00E1011F"/>
    <w:rsid w:val="00E1253E"/>
    <w:rsid w:val="00E266D8"/>
    <w:rsid w:val="00E40017"/>
    <w:rsid w:val="00E477CC"/>
    <w:rsid w:val="00E52A9C"/>
    <w:rsid w:val="00E54EF8"/>
    <w:rsid w:val="00E557CF"/>
    <w:rsid w:val="00E6255C"/>
    <w:rsid w:val="00E64298"/>
    <w:rsid w:val="00E64DA2"/>
    <w:rsid w:val="00E67585"/>
    <w:rsid w:val="00E7096E"/>
    <w:rsid w:val="00E714A2"/>
    <w:rsid w:val="00E91A9C"/>
    <w:rsid w:val="00E920A6"/>
    <w:rsid w:val="00EE0B1A"/>
    <w:rsid w:val="00EE2471"/>
    <w:rsid w:val="00EE5BDA"/>
    <w:rsid w:val="00EF0428"/>
    <w:rsid w:val="00EF3DED"/>
    <w:rsid w:val="00F01721"/>
    <w:rsid w:val="00F03DCB"/>
    <w:rsid w:val="00F059FA"/>
    <w:rsid w:val="00F1108A"/>
    <w:rsid w:val="00F24364"/>
    <w:rsid w:val="00F24647"/>
    <w:rsid w:val="00F30CE4"/>
    <w:rsid w:val="00F33537"/>
    <w:rsid w:val="00F36644"/>
    <w:rsid w:val="00F37233"/>
    <w:rsid w:val="00F61C9E"/>
    <w:rsid w:val="00F65732"/>
    <w:rsid w:val="00F67691"/>
    <w:rsid w:val="00F67986"/>
    <w:rsid w:val="00F705B7"/>
    <w:rsid w:val="00F73288"/>
    <w:rsid w:val="00F75EA4"/>
    <w:rsid w:val="00F82C06"/>
    <w:rsid w:val="00FA088E"/>
    <w:rsid w:val="00FA5111"/>
    <w:rsid w:val="00FD1D7F"/>
    <w:rsid w:val="00FD58A6"/>
    <w:rsid w:val="00FE795F"/>
    <w:rsid w:val="00FF0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1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71E97"/>
  </w:style>
  <w:style w:type="paragraph" w:styleId="Titre1">
    <w:name w:val="heading 1"/>
    <w:basedOn w:val="Normal"/>
    <w:next w:val="Normal"/>
    <w:link w:val="Titre1Car"/>
    <w:uiPriority w:val="9"/>
    <w:qFormat/>
    <w:rsid w:val="0017501D"/>
    <w:pPr>
      <w:keepNext/>
      <w:keepLines/>
      <w:spacing w:before="480" w:after="0"/>
      <w:outlineLvl w:val="0"/>
    </w:pPr>
    <w:rPr>
      <w:rFonts w:asciiTheme="majorHAnsi" w:eastAsiaTheme="majorEastAsia" w:hAnsiTheme="majorHAnsi" w:cstheme="majorBidi"/>
      <w:b/>
      <w:bCs/>
      <w:color w:val="006275" w:themeColor="accent1" w:themeShade="BF"/>
      <w:sz w:val="28"/>
      <w:szCs w:val="28"/>
    </w:rPr>
  </w:style>
  <w:style w:type="paragraph" w:styleId="Titre2">
    <w:name w:val="heading 2"/>
    <w:basedOn w:val="Normal"/>
    <w:next w:val="Normal"/>
    <w:link w:val="Titre2Car"/>
    <w:uiPriority w:val="9"/>
    <w:unhideWhenUsed/>
    <w:qFormat/>
    <w:rsid w:val="0017501D"/>
    <w:pPr>
      <w:keepNext/>
      <w:keepLines/>
      <w:spacing w:before="200" w:after="0"/>
      <w:outlineLvl w:val="1"/>
    </w:pPr>
    <w:rPr>
      <w:rFonts w:asciiTheme="majorHAnsi" w:eastAsiaTheme="majorEastAsia" w:hAnsiTheme="majorHAnsi" w:cstheme="majorBidi"/>
      <w:b/>
      <w:bCs/>
      <w:color w:val="00849D" w:themeColor="accent1"/>
      <w:sz w:val="26"/>
      <w:szCs w:val="26"/>
    </w:rPr>
  </w:style>
  <w:style w:type="paragraph" w:styleId="Titre3">
    <w:name w:val="heading 3"/>
    <w:basedOn w:val="Normal"/>
    <w:next w:val="Normal"/>
    <w:link w:val="Titre3Car"/>
    <w:uiPriority w:val="9"/>
    <w:unhideWhenUsed/>
    <w:qFormat/>
    <w:rsid w:val="0017501D"/>
    <w:pPr>
      <w:keepNext/>
      <w:keepLines/>
      <w:spacing w:before="200" w:after="0"/>
      <w:outlineLvl w:val="2"/>
    </w:pPr>
    <w:rPr>
      <w:rFonts w:asciiTheme="majorHAnsi" w:eastAsiaTheme="majorEastAsia" w:hAnsiTheme="majorHAnsi" w:cstheme="majorBidi"/>
      <w:b/>
      <w:bCs/>
      <w:color w:val="00849D" w:themeColor="accent1"/>
    </w:rPr>
  </w:style>
  <w:style w:type="paragraph" w:styleId="Titre4">
    <w:name w:val="heading 4"/>
    <w:basedOn w:val="Normal"/>
    <w:next w:val="Normal"/>
    <w:link w:val="Titre4Car"/>
    <w:uiPriority w:val="9"/>
    <w:unhideWhenUsed/>
    <w:qFormat/>
    <w:rsid w:val="0017501D"/>
    <w:pPr>
      <w:keepNext/>
      <w:keepLines/>
      <w:spacing w:before="200" w:after="0"/>
      <w:outlineLvl w:val="3"/>
    </w:pPr>
    <w:rPr>
      <w:rFonts w:asciiTheme="majorHAnsi" w:eastAsiaTheme="majorEastAsia" w:hAnsiTheme="majorHAnsi" w:cstheme="majorBidi"/>
      <w:b/>
      <w:bCs/>
      <w:i/>
      <w:iCs/>
      <w:color w:val="00849D" w:themeColor="accent1"/>
    </w:rPr>
  </w:style>
  <w:style w:type="paragraph" w:styleId="Titre5">
    <w:name w:val="heading 5"/>
    <w:basedOn w:val="Normal"/>
    <w:next w:val="Normal"/>
    <w:link w:val="Titre5Car"/>
    <w:uiPriority w:val="9"/>
    <w:unhideWhenUsed/>
    <w:qFormat/>
    <w:rsid w:val="0017501D"/>
    <w:pPr>
      <w:keepNext/>
      <w:keepLines/>
      <w:spacing w:before="200" w:after="0"/>
      <w:outlineLvl w:val="4"/>
    </w:pPr>
    <w:rPr>
      <w:rFonts w:asciiTheme="majorHAnsi" w:eastAsiaTheme="majorEastAsia" w:hAnsiTheme="majorHAnsi" w:cstheme="majorBidi"/>
      <w:color w:val="00414E" w:themeColor="accent1" w:themeShade="7F"/>
    </w:rPr>
  </w:style>
  <w:style w:type="paragraph" w:styleId="Titre6">
    <w:name w:val="heading 6"/>
    <w:basedOn w:val="Normal"/>
    <w:next w:val="Normal"/>
    <w:link w:val="Titre6Car"/>
    <w:uiPriority w:val="9"/>
    <w:unhideWhenUsed/>
    <w:qFormat/>
    <w:rsid w:val="0017501D"/>
    <w:pPr>
      <w:keepNext/>
      <w:keepLines/>
      <w:spacing w:before="200" w:after="0"/>
      <w:outlineLvl w:val="5"/>
    </w:pPr>
    <w:rPr>
      <w:rFonts w:asciiTheme="majorHAnsi" w:eastAsiaTheme="majorEastAsia" w:hAnsiTheme="majorHAnsi" w:cstheme="majorBidi"/>
      <w:i/>
      <w:iCs/>
      <w:color w:val="00414E" w:themeColor="accent1" w:themeShade="7F"/>
    </w:rPr>
  </w:style>
  <w:style w:type="paragraph" w:styleId="Titre7">
    <w:name w:val="heading 7"/>
    <w:basedOn w:val="Normal"/>
    <w:next w:val="Normal"/>
    <w:link w:val="Titre7Car"/>
    <w:uiPriority w:val="9"/>
    <w:unhideWhenUsed/>
    <w:qFormat/>
    <w:rsid w:val="0017501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17501D"/>
    <w:pPr>
      <w:keepNext/>
      <w:keepLines/>
      <w:spacing w:before="200" w:after="0"/>
      <w:outlineLvl w:val="7"/>
    </w:pPr>
    <w:rPr>
      <w:rFonts w:asciiTheme="majorHAnsi" w:eastAsiaTheme="majorEastAsia" w:hAnsiTheme="majorHAnsi" w:cstheme="majorBidi"/>
      <w:color w:val="00849D" w:themeColor="accent1"/>
      <w:sz w:val="20"/>
      <w:szCs w:val="20"/>
    </w:rPr>
  </w:style>
  <w:style w:type="paragraph" w:styleId="Titre9">
    <w:name w:val="heading 9"/>
    <w:basedOn w:val="Normal"/>
    <w:next w:val="Normal"/>
    <w:link w:val="Titre9Car"/>
    <w:uiPriority w:val="9"/>
    <w:unhideWhenUsed/>
    <w:qFormat/>
    <w:rsid w:val="0017501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2D87"/>
    <w:pPr>
      <w:spacing w:after="240" w:line="240" w:lineRule="atLeast"/>
      <w:ind w:firstLine="360"/>
      <w:jc w:val="both"/>
    </w:pPr>
  </w:style>
  <w:style w:type="character" w:customStyle="1" w:styleId="CorpsdetexteCar">
    <w:name w:val="Corps de texte Car"/>
    <w:basedOn w:val="Policepardfaut"/>
    <w:link w:val="Corpsdetexte"/>
    <w:rsid w:val="00D2451E"/>
    <w:rPr>
      <w:rFonts w:ascii="Garamond" w:hAnsi="Garamond"/>
      <w:sz w:val="22"/>
      <w:lang w:val="en-US" w:eastAsia="en-US" w:bidi="ar-SA"/>
    </w:rPr>
  </w:style>
  <w:style w:type="paragraph" w:customStyle="1" w:styleId="Blocdecitation">
    <w:name w:val="Bloc de citation"/>
    <w:basedOn w:val="Corpsdetexte"/>
    <w:link w:val="BlocdecitationCar"/>
    <w:rsid w:val="00AF2D87"/>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decitationCar">
    <w:name w:val="Bloc de citation Car"/>
    <w:basedOn w:val="Policepardfaut"/>
    <w:link w:val="Blocdecitation"/>
    <w:rsid w:val="00D2451E"/>
    <w:rPr>
      <w:rFonts w:ascii="Garamond" w:hAnsi="Garamond"/>
      <w:i/>
      <w:sz w:val="22"/>
      <w:lang w:val="en-US" w:eastAsia="en-US" w:bidi="ar-SA"/>
    </w:rPr>
  </w:style>
  <w:style w:type="paragraph" w:styleId="Lgende">
    <w:name w:val="caption"/>
    <w:basedOn w:val="Normal"/>
    <w:next w:val="Normal"/>
    <w:uiPriority w:val="35"/>
    <w:unhideWhenUsed/>
    <w:qFormat/>
    <w:rsid w:val="0017501D"/>
    <w:pPr>
      <w:spacing w:line="240" w:lineRule="auto"/>
    </w:pPr>
    <w:rPr>
      <w:b/>
      <w:bCs/>
      <w:color w:val="00849D" w:themeColor="accent1"/>
      <w:sz w:val="18"/>
      <w:szCs w:val="18"/>
    </w:rPr>
  </w:style>
  <w:style w:type="character" w:styleId="Appeldenotedefin">
    <w:name w:val="endnote reference"/>
    <w:semiHidden/>
    <w:rsid w:val="00AF2D87"/>
    <w:rPr>
      <w:vertAlign w:val="superscript"/>
    </w:rPr>
  </w:style>
  <w:style w:type="paragraph" w:styleId="Notedefin">
    <w:name w:val="endnote text"/>
    <w:basedOn w:val="Normal"/>
    <w:semiHidden/>
    <w:rsid w:val="00AD13DC"/>
  </w:style>
  <w:style w:type="character" w:styleId="Appelnotedebasdep">
    <w:name w:val="footnote reference"/>
    <w:rsid w:val="00AF2D87"/>
    <w:rPr>
      <w:vertAlign w:val="superscript"/>
    </w:rPr>
  </w:style>
  <w:style w:type="paragraph" w:styleId="Notedebasdepage">
    <w:name w:val="footnote text"/>
    <w:basedOn w:val="Normal"/>
    <w:link w:val="NotedebasdepageCar"/>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Titreindex">
    <w:name w:val="index heading"/>
    <w:basedOn w:val="Normal"/>
    <w:next w:val="Index1"/>
    <w:semiHidden/>
    <w:rsid w:val="00AD13DC"/>
    <w:pPr>
      <w:spacing w:line="480" w:lineRule="atLeast"/>
    </w:pPr>
    <w:rPr>
      <w:spacing w:val="-5"/>
      <w:sz w:val="28"/>
    </w:rPr>
  </w:style>
  <w:style w:type="character" w:customStyle="1" w:styleId="PrambuleAccentuation">
    <w:name w:val="Préambule (Accentuation)"/>
    <w:rsid w:val="00AF2D87"/>
    <w:rPr>
      <w:caps/>
      <w:sz w:val="18"/>
    </w:rPr>
  </w:style>
  <w:style w:type="paragraph" w:styleId="Listepuces">
    <w:name w:val="List Bullet"/>
    <w:basedOn w:val="Normal"/>
    <w:rsid w:val="00AD13DC"/>
    <w:pPr>
      <w:numPr>
        <w:numId w:val="2"/>
      </w:numPr>
      <w:spacing w:after="240" w:line="240" w:lineRule="atLeast"/>
      <w:ind w:right="720"/>
      <w:jc w:val="both"/>
    </w:pPr>
  </w:style>
  <w:style w:type="paragraph" w:styleId="Textedemacro">
    <w:name w:val="macro"/>
    <w:basedOn w:val="Corpsdetexte"/>
    <w:semiHidden/>
    <w:rsid w:val="00AF2D87"/>
    <w:pPr>
      <w:spacing w:line="240" w:lineRule="auto"/>
      <w:jc w:val="left"/>
    </w:pPr>
    <w:rPr>
      <w:rFonts w:ascii="Courier New" w:hAnsi="Courier New"/>
    </w:rPr>
  </w:style>
  <w:style w:type="character" w:styleId="Numrodepage">
    <w:name w:val="page number"/>
    <w:rsid w:val="00AF2D87"/>
    <w:rPr>
      <w:sz w:val="24"/>
    </w:rPr>
  </w:style>
  <w:style w:type="paragraph" w:customStyle="1" w:styleId="Sous-titredepagedegarde">
    <w:name w:val="Sous-titre de page de garde"/>
    <w:basedOn w:val="Titredepagedegarde"/>
    <w:next w:val="Corpsdetexte"/>
    <w:rsid w:val="00AF2D87"/>
    <w:pPr>
      <w:pBdr>
        <w:top w:val="single" w:sz="6" w:space="12" w:color="808080"/>
      </w:pBdr>
      <w:spacing w:after="0" w:line="440" w:lineRule="atLeast"/>
    </w:pPr>
    <w:rPr>
      <w:spacing w:val="30"/>
      <w:sz w:val="36"/>
    </w:rPr>
  </w:style>
  <w:style w:type="paragraph" w:customStyle="1" w:styleId="Titredepagedegarde">
    <w:name w:val="Titre de page de garde"/>
    <w:basedOn w:val="Normal"/>
    <w:next w:val="Sous-titredepagedegarde"/>
    <w:rsid w:val="00AD13DC"/>
    <w:pPr>
      <w:keepNext/>
      <w:keepLines/>
      <w:spacing w:after="240" w:line="720" w:lineRule="atLeast"/>
      <w:jc w:val="center"/>
    </w:pPr>
    <w:rPr>
      <w:caps/>
      <w:spacing w:val="65"/>
      <w:kern w:val="20"/>
      <w:sz w:val="64"/>
    </w:rPr>
  </w:style>
  <w:style w:type="paragraph" w:styleId="Tabledesillustrations">
    <w:name w:val="table of figures"/>
    <w:basedOn w:val="Normal"/>
    <w:semiHidden/>
    <w:rsid w:val="00AD13DC"/>
  </w:style>
  <w:style w:type="paragraph" w:styleId="TM1">
    <w:name w:val="toc 1"/>
    <w:basedOn w:val="Normal"/>
    <w:uiPriority w:val="39"/>
    <w:rsid w:val="00AD13DC"/>
    <w:pPr>
      <w:tabs>
        <w:tab w:val="right" w:leader="dot" w:pos="5040"/>
      </w:tabs>
    </w:pPr>
  </w:style>
  <w:style w:type="paragraph" w:styleId="TM2">
    <w:name w:val="toc 2"/>
    <w:basedOn w:val="Normal"/>
    <w:uiPriority w:val="39"/>
    <w:rsid w:val="00AD13DC"/>
    <w:pPr>
      <w:tabs>
        <w:tab w:val="right" w:leader="dot" w:pos="5040"/>
      </w:tabs>
    </w:pPr>
  </w:style>
  <w:style w:type="paragraph" w:styleId="TM3">
    <w:name w:val="toc 3"/>
    <w:basedOn w:val="Normal"/>
    <w:uiPriority w:val="39"/>
    <w:rsid w:val="00AD13DC"/>
    <w:pPr>
      <w:tabs>
        <w:tab w:val="right" w:leader="dot" w:pos="5040"/>
      </w:tabs>
    </w:pPr>
    <w:rPr>
      <w:i/>
    </w:rPr>
  </w:style>
  <w:style w:type="paragraph" w:styleId="TM4">
    <w:name w:val="toc 4"/>
    <w:basedOn w:val="Normal"/>
    <w:semiHidden/>
    <w:rsid w:val="00AD13DC"/>
    <w:pPr>
      <w:tabs>
        <w:tab w:val="right" w:leader="dot" w:pos="5040"/>
      </w:tabs>
    </w:pPr>
    <w:rPr>
      <w:i/>
    </w:rPr>
  </w:style>
  <w:style w:type="paragraph" w:styleId="TM5">
    <w:name w:val="toc 5"/>
    <w:basedOn w:val="Normal"/>
    <w:semiHidden/>
    <w:rsid w:val="00AD13DC"/>
    <w:rPr>
      <w:i/>
    </w:rPr>
  </w:style>
  <w:style w:type="paragraph" w:styleId="Sous-titre">
    <w:name w:val="Subtitle"/>
    <w:basedOn w:val="Normal"/>
    <w:next w:val="Normal"/>
    <w:link w:val="Sous-titreCar"/>
    <w:qFormat/>
    <w:rsid w:val="0017501D"/>
    <w:pPr>
      <w:numPr>
        <w:ilvl w:val="1"/>
      </w:numPr>
    </w:pPr>
    <w:rPr>
      <w:rFonts w:asciiTheme="majorHAnsi" w:eastAsiaTheme="majorEastAsia" w:hAnsiTheme="majorHAnsi" w:cstheme="majorBidi"/>
      <w:i/>
      <w:iCs/>
      <w:color w:val="00849D" w:themeColor="accent1"/>
      <w:spacing w:val="15"/>
      <w:sz w:val="24"/>
      <w:szCs w:val="24"/>
    </w:rPr>
  </w:style>
  <w:style w:type="paragraph" w:styleId="Titre">
    <w:name w:val="Title"/>
    <w:basedOn w:val="Normal"/>
    <w:next w:val="Normal"/>
    <w:link w:val="TitreCar"/>
    <w:uiPriority w:val="10"/>
    <w:qFormat/>
    <w:rsid w:val="0017501D"/>
    <w:pPr>
      <w:pBdr>
        <w:bottom w:val="single" w:sz="8" w:space="4" w:color="00849D"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52"/>
      <w:szCs w:val="52"/>
    </w:rPr>
  </w:style>
  <w:style w:type="paragraph" w:customStyle="1" w:styleId="Ttesdecolonnes">
    <w:name w:val="Têtes de colonnes"/>
    <w:basedOn w:val="Normal"/>
    <w:rsid w:val="004D6BEC"/>
    <w:pPr>
      <w:keepNext/>
      <w:spacing w:before="80"/>
      <w:jc w:val="center"/>
    </w:pPr>
    <w:rPr>
      <w:caps/>
      <w:sz w:val="14"/>
    </w:rPr>
  </w:style>
  <w:style w:type="character" w:styleId="Marquedecommentaire">
    <w:name w:val="annotation reference"/>
    <w:semiHidden/>
    <w:rsid w:val="00AF2D87"/>
    <w:rPr>
      <w:sz w:val="16"/>
    </w:rPr>
  </w:style>
  <w:style w:type="paragraph" w:styleId="Commentaire">
    <w:name w:val="annotation text"/>
    <w:basedOn w:val="Normal"/>
    <w:link w:val="CommentaireCar"/>
    <w:semiHidden/>
    <w:rsid w:val="00AD13DC"/>
  </w:style>
  <w:style w:type="paragraph" w:customStyle="1" w:styleId="Nomdesocit">
    <w:name w:val="Nom de société"/>
    <w:basedOn w:val="Corpsdetexte"/>
    <w:rsid w:val="00AF2D87"/>
    <w:pPr>
      <w:keepLines/>
      <w:framePr w:w="8640" w:h="1440" w:wrap="notBeside" w:vAnchor="page" w:hAnchor="margin" w:xAlign="center" w:y="889"/>
      <w:spacing w:after="40"/>
      <w:ind w:firstLine="0"/>
      <w:jc w:val="center"/>
    </w:pPr>
    <w:rPr>
      <w:caps/>
      <w:spacing w:val="75"/>
      <w:kern w:val="18"/>
    </w:rPr>
  </w:style>
  <w:style w:type="paragraph" w:styleId="Tabledesrfrencesjuridiques">
    <w:name w:val="table of authorities"/>
    <w:basedOn w:val="Normal"/>
    <w:semiHidden/>
    <w:rsid w:val="00AF2D87"/>
    <w:pPr>
      <w:tabs>
        <w:tab w:val="right" w:leader="dot" w:pos="7560"/>
      </w:tabs>
    </w:pPr>
  </w:style>
  <w:style w:type="paragraph" w:styleId="TitreTR">
    <w:name w:val="toa heading"/>
    <w:basedOn w:val="Normal"/>
    <w:next w:val="Tabledesrfrencesjuridiques"/>
    <w:semiHidden/>
    <w:rsid w:val="00AF2D87"/>
    <w:pPr>
      <w:keepNext/>
      <w:spacing w:line="720" w:lineRule="atLeast"/>
    </w:pPr>
    <w:rPr>
      <w:caps/>
      <w:spacing w:val="-10"/>
      <w:kern w:val="28"/>
    </w:rPr>
  </w:style>
  <w:style w:type="paragraph" w:customStyle="1" w:styleId="Etiquettesdeligne">
    <w:name w:val="Etiquettes de ligne"/>
    <w:basedOn w:val="Normal"/>
    <w:rsid w:val="004D6BEC"/>
    <w:pPr>
      <w:keepNext/>
      <w:spacing w:before="40"/>
    </w:pPr>
    <w:rPr>
      <w:sz w:val="18"/>
    </w:rPr>
  </w:style>
  <w:style w:type="paragraph" w:customStyle="1" w:styleId="Pourcentage">
    <w:name w:val="Pourcentage"/>
    <w:basedOn w:val="Normal"/>
    <w:rsid w:val="009213D9"/>
    <w:pPr>
      <w:spacing w:before="40"/>
      <w:jc w:val="center"/>
    </w:pPr>
    <w:rPr>
      <w:sz w:val="18"/>
    </w:rPr>
  </w:style>
  <w:style w:type="paragraph" w:customStyle="1" w:styleId="Listenumrote">
    <w:name w:val="Liste numérotée"/>
    <w:basedOn w:val="Normal"/>
    <w:link w:val="ListenumroteCar"/>
    <w:rsid w:val="00697ACE"/>
    <w:pPr>
      <w:numPr>
        <w:numId w:val="5"/>
      </w:numPr>
      <w:spacing w:after="240" w:line="312" w:lineRule="auto"/>
      <w:contextualSpacing/>
    </w:pPr>
  </w:style>
  <w:style w:type="character" w:customStyle="1" w:styleId="ListenumroteCar">
    <w:name w:val="Liste numérotée Car"/>
    <w:basedOn w:val="Policepardfaut"/>
    <w:link w:val="Listenumrote"/>
    <w:rsid w:val="00697ACE"/>
    <w:rPr>
      <w:rFonts w:ascii="Garamond" w:hAnsi="Garamond"/>
      <w:sz w:val="22"/>
      <w:lang w:val="en-US" w:eastAsia="en-US" w:bidi="ar-SA"/>
    </w:rPr>
  </w:style>
  <w:style w:type="paragraph" w:customStyle="1" w:styleId="Listenumroteengras">
    <w:name w:val="Liste numérotée en gras"/>
    <w:basedOn w:val="Listenumrote"/>
    <w:link w:val="ListenumroteengrasCar"/>
    <w:rsid w:val="00D2451E"/>
    <w:rPr>
      <w:b/>
      <w:bCs/>
    </w:rPr>
  </w:style>
  <w:style w:type="character" w:customStyle="1" w:styleId="ListenumroteengrasCar">
    <w:name w:val="Liste numérotée en gras Car"/>
    <w:basedOn w:val="ListenumroteCar"/>
    <w:link w:val="Listenumroteengras"/>
    <w:rsid w:val="00D2451E"/>
    <w:rPr>
      <w:rFonts w:ascii="Garamond" w:hAnsi="Garamond"/>
      <w:b/>
      <w:bCs/>
      <w:sz w:val="22"/>
      <w:lang w:val="en-US" w:eastAsia="en-US" w:bidi="ar-SA"/>
    </w:rPr>
  </w:style>
  <w:style w:type="paragraph" w:customStyle="1" w:styleId="Interligne">
    <w:name w:val="Interligne"/>
    <w:basedOn w:val="Normal"/>
    <w:rsid w:val="00D2451E"/>
    <w:rPr>
      <w:rFonts w:ascii="Verdana" w:hAnsi="Verdana"/>
      <w:sz w:val="12"/>
    </w:rPr>
  </w:style>
  <w:style w:type="paragraph" w:styleId="Sansinterligne">
    <w:name w:val="No Spacing"/>
    <w:link w:val="SansinterligneCar"/>
    <w:uiPriority w:val="1"/>
    <w:qFormat/>
    <w:rsid w:val="00D5764A"/>
    <w:pPr>
      <w:spacing w:after="0" w:line="240" w:lineRule="auto"/>
    </w:pPr>
    <w:rPr>
      <w:rFonts w:ascii="Source Sans Pro" w:hAnsi="Source Sans Pro"/>
    </w:rPr>
  </w:style>
  <w:style w:type="character" w:customStyle="1" w:styleId="SansinterligneCar">
    <w:name w:val="Sans interligne Car"/>
    <w:basedOn w:val="Policepardfaut"/>
    <w:link w:val="Sansinterligne"/>
    <w:uiPriority w:val="1"/>
    <w:rsid w:val="00D5764A"/>
    <w:rPr>
      <w:rFonts w:ascii="Source Sans Pro" w:hAnsi="Source Sans Pro"/>
    </w:rPr>
  </w:style>
  <w:style w:type="paragraph" w:styleId="Textedebulles">
    <w:name w:val="Balloon Text"/>
    <w:basedOn w:val="Normal"/>
    <w:link w:val="TextedebullesCar"/>
    <w:rsid w:val="00AF3B41"/>
    <w:rPr>
      <w:rFonts w:ascii="Tahoma" w:hAnsi="Tahoma" w:cs="Tahoma"/>
      <w:sz w:val="16"/>
      <w:szCs w:val="16"/>
    </w:rPr>
  </w:style>
  <w:style w:type="character" w:customStyle="1" w:styleId="TextedebullesCar">
    <w:name w:val="Texte de bulles Car"/>
    <w:basedOn w:val="Policepardfaut"/>
    <w:link w:val="Textedebulles"/>
    <w:rsid w:val="00AF3B41"/>
    <w:rPr>
      <w:rFonts w:ascii="Tahoma" w:hAnsi="Tahoma" w:cs="Tahoma"/>
      <w:sz w:val="16"/>
      <w:szCs w:val="16"/>
    </w:rPr>
  </w:style>
  <w:style w:type="character" w:customStyle="1" w:styleId="Titre1Car">
    <w:name w:val="Titre 1 Car"/>
    <w:basedOn w:val="Policepardfaut"/>
    <w:link w:val="Titre1"/>
    <w:uiPriority w:val="9"/>
    <w:rsid w:val="0017501D"/>
    <w:rPr>
      <w:rFonts w:asciiTheme="majorHAnsi" w:eastAsiaTheme="majorEastAsia" w:hAnsiTheme="majorHAnsi" w:cstheme="majorBidi"/>
      <w:b/>
      <w:bCs/>
      <w:color w:val="006275" w:themeColor="accent1" w:themeShade="BF"/>
      <w:sz w:val="28"/>
      <w:szCs w:val="28"/>
    </w:rPr>
  </w:style>
  <w:style w:type="character" w:customStyle="1" w:styleId="Titre2Car">
    <w:name w:val="Titre 2 Car"/>
    <w:basedOn w:val="Policepardfaut"/>
    <w:link w:val="Titre2"/>
    <w:uiPriority w:val="9"/>
    <w:rsid w:val="0017501D"/>
    <w:rPr>
      <w:rFonts w:asciiTheme="majorHAnsi" w:eastAsiaTheme="majorEastAsia" w:hAnsiTheme="majorHAnsi" w:cstheme="majorBidi"/>
      <w:b/>
      <w:bCs/>
      <w:color w:val="00849D" w:themeColor="accent1"/>
      <w:sz w:val="26"/>
      <w:szCs w:val="26"/>
    </w:rPr>
  </w:style>
  <w:style w:type="character" w:customStyle="1" w:styleId="Titre3Car">
    <w:name w:val="Titre 3 Car"/>
    <w:basedOn w:val="Policepardfaut"/>
    <w:link w:val="Titre3"/>
    <w:uiPriority w:val="9"/>
    <w:rsid w:val="0017501D"/>
    <w:rPr>
      <w:rFonts w:asciiTheme="majorHAnsi" w:eastAsiaTheme="majorEastAsia" w:hAnsiTheme="majorHAnsi" w:cstheme="majorBidi"/>
      <w:b/>
      <w:bCs/>
      <w:color w:val="00849D" w:themeColor="accent1"/>
    </w:rPr>
  </w:style>
  <w:style w:type="character" w:customStyle="1" w:styleId="Titre4Car">
    <w:name w:val="Titre 4 Car"/>
    <w:basedOn w:val="Policepardfaut"/>
    <w:link w:val="Titre4"/>
    <w:uiPriority w:val="9"/>
    <w:rsid w:val="0017501D"/>
    <w:rPr>
      <w:rFonts w:asciiTheme="majorHAnsi" w:eastAsiaTheme="majorEastAsia" w:hAnsiTheme="majorHAnsi" w:cstheme="majorBidi"/>
      <w:b/>
      <w:bCs/>
      <w:i/>
      <w:iCs/>
      <w:color w:val="00849D" w:themeColor="accent1"/>
    </w:rPr>
  </w:style>
  <w:style w:type="character" w:customStyle="1" w:styleId="Titre5Car">
    <w:name w:val="Titre 5 Car"/>
    <w:basedOn w:val="Policepardfaut"/>
    <w:link w:val="Titre5"/>
    <w:uiPriority w:val="9"/>
    <w:rsid w:val="0017501D"/>
    <w:rPr>
      <w:rFonts w:asciiTheme="majorHAnsi" w:eastAsiaTheme="majorEastAsia" w:hAnsiTheme="majorHAnsi" w:cstheme="majorBidi"/>
      <w:color w:val="00414E" w:themeColor="accent1" w:themeShade="7F"/>
    </w:rPr>
  </w:style>
  <w:style w:type="character" w:customStyle="1" w:styleId="Titre6Car">
    <w:name w:val="Titre 6 Car"/>
    <w:basedOn w:val="Policepardfaut"/>
    <w:link w:val="Titre6"/>
    <w:uiPriority w:val="9"/>
    <w:rsid w:val="0017501D"/>
    <w:rPr>
      <w:rFonts w:asciiTheme="majorHAnsi" w:eastAsiaTheme="majorEastAsia" w:hAnsiTheme="majorHAnsi" w:cstheme="majorBidi"/>
      <w:i/>
      <w:iCs/>
      <w:color w:val="00414E" w:themeColor="accent1" w:themeShade="7F"/>
    </w:rPr>
  </w:style>
  <w:style w:type="character" w:customStyle="1" w:styleId="Titre7Car">
    <w:name w:val="Titre 7 Car"/>
    <w:basedOn w:val="Policepardfaut"/>
    <w:link w:val="Titre7"/>
    <w:uiPriority w:val="9"/>
    <w:rsid w:val="0017501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17501D"/>
    <w:rPr>
      <w:rFonts w:asciiTheme="majorHAnsi" w:eastAsiaTheme="majorEastAsia" w:hAnsiTheme="majorHAnsi" w:cstheme="majorBidi"/>
      <w:color w:val="00849D" w:themeColor="accent1"/>
      <w:sz w:val="20"/>
      <w:szCs w:val="20"/>
    </w:rPr>
  </w:style>
  <w:style w:type="character" w:customStyle="1" w:styleId="Titre9Car">
    <w:name w:val="Titre 9 Car"/>
    <w:basedOn w:val="Policepardfaut"/>
    <w:link w:val="Titre9"/>
    <w:uiPriority w:val="9"/>
    <w:rsid w:val="0017501D"/>
    <w:rPr>
      <w:rFonts w:asciiTheme="majorHAnsi" w:eastAsiaTheme="majorEastAsia" w:hAnsiTheme="majorHAnsi" w:cstheme="majorBidi"/>
      <w:i/>
      <w:iCs/>
      <w:color w:val="404040" w:themeColor="text1" w:themeTint="BF"/>
      <w:sz w:val="20"/>
      <w:szCs w:val="20"/>
    </w:rPr>
  </w:style>
  <w:style w:type="character" w:customStyle="1" w:styleId="TitreCar">
    <w:name w:val="Titre Car"/>
    <w:basedOn w:val="Policepardfaut"/>
    <w:link w:val="Titre"/>
    <w:uiPriority w:val="10"/>
    <w:rsid w:val="0017501D"/>
    <w:rPr>
      <w:rFonts w:asciiTheme="majorHAnsi" w:eastAsiaTheme="majorEastAsia" w:hAnsiTheme="majorHAnsi" w:cstheme="majorBidi"/>
      <w:color w:val="292733" w:themeColor="text2" w:themeShade="BF"/>
      <w:spacing w:val="5"/>
      <w:kern w:val="28"/>
      <w:sz w:val="52"/>
      <w:szCs w:val="52"/>
    </w:rPr>
  </w:style>
  <w:style w:type="character" w:customStyle="1" w:styleId="Sous-titreCar">
    <w:name w:val="Sous-titre Car"/>
    <w:basedOn w:val="Policepardfaut"/>
    <w:link w:val="Sous-titre"/>
    <w:rsid w:val="0017501D"/>
    <w:rPr>
      <w:rFonts w:asciiTheme="majorHAnsi" w:eastAsiaTheme="majorEastAsia" w:hAnsiTheme="majorHAnsi" w:cstheme="majorBidi"/>
      <w:i/>
      <w:iCs/>
      <w:color w:val="00849D" w:themeColor="accent1"/>
      <w:spacing w:val="15"/>
      <w:sz w:val="24"/>
      <w:szCs w:val="24"/>
    </w:rPr>
  </w:style>
  <w:style w:type="character" w:styleId="lev">
    <w:name w:val="Strong"/>
    <w:basedOn w:val="Policepardfaut"/>
    <w:uiPriority w:val="22"/>
    <w:qFormat/>
    <w:rsid w:val="0017501D"/>
    <w:rPr>
      <w:b/>
      <w:bCs/>
    </w:rPr>
  </w:style>
  <w:style w:type="character" w:styleId="Accentuation">
    <w:name w:val="Emphasis"/>
    <w:basedOn w:val="Policepardfaut"/>
    <w:uiPriority w:val="20"/>
    <w:qFormat/>
    <w:rsid w:val="0017501D"/>
    <w:rPr>
      <w:i/>
      <w:iCs/>
    </w:rPr>
  </w:style>
  <w:style w:type="paragraph" w:styleId="Paragraphedeliste">
    <w:name w:val="List Paragraph"/>
    <w:basedOn w:val="Normal"/>
    <w:uiPriority w:val="34"/>
    <w:qFormat/>
    <w:rsid w:val="00515A8E"/>
    <w:pPr>
      <w:ind w:left="720"/>
      <w:contextualSpacing/>
    </w:pPr>
    <w:rPr>
      <w:rFonts w:ascii="Source Serif Pro Semibold" w:hAnsi="Source Serif Pro Semibold"/>
    </w:rPr>
  </w:style>
  <w:style w:type="paragraph" w:styleId="Citation">
    <w:name w:val="Quote"/>
    <w:basedOn w:val="Normal"/>
    <w:next w:val="Normal"/>
    <w:link w:val="CitationCar"/>
    <w:uiPriority w:val="29"/>
    <w:qFormat/>
    <w:rsid w:val="0017501D"/>
    <w:rPr>
      <w:i/>
      <w:iCs/>
      <w:color w:val="000000" w:themeColor="text1"/>
    </w:rPr>
  </w:style>
  <w:style w:type="character" w:customStyle="1" w:styleId="CitationCar">
    <w:name w:val="Citation Car"/>
    <w:basedOn w:val="Policepardfaut"/>
    <w:link w:val="Citation"/>
    <w:uiPriority w:val="29"/>
    <w:rsid w:val="0017501D"/>
    <w:rPr>
      <w:i/>
      <w:iCs/>
      <w:color w:val="000000" w:themeColor="text1"/>
    </w:rPr>
  </w:style>
  <w:style w:type="paragraph" w:styleId="Citationintense">
    <w:name w:val="Intense Quote"/>
    <w:basedOn w:val="Normal"/>
    <w:next w:val="Normal"/>
    <w:link w:val="CitationintenseCar"/>
    <w:uiPriority w:val="30"/>
    <w:qFormat/>
    <w:rsid w:val="0017501D"/>
    <w:pPr>
      <w:pBdr>
        <w:bottom w:val="single" w:sz="4" w:space="4" w:color="00849D" w:themeColor="accent1"/>
      </w:pBdr>
      <w:spacing w:before="200" w:after="280"/>
      <w:ind w:left="936" w:right="936"/>
    </w:pPr>
    <w:rPr>
      <w:b/>
      <w:bCs/>
      <w:i/>
      <w:iCs/>
      <w:color w:val="00849D" w:themeColor="accent1"/>
    </w:rPr>
  </w:style>
  <w:style w:type="character" w:customStyle="1" w:styleId="CitationintenseCar">
    <w:name w:val="Citation intense Car"/>
    <w:basedOn w:val="Policepardfaut"/>
    <w:link w:val="Citationintense"/>
    <w:uiPriority w:val="30"/>
    <w:rsid w:val="0017501D"/>
    <w:rPr>
      <w:b/>
      <w:bCs/>
      <w:i/>
      <w:iCs/>
      <w:color w:val="00849D" w:themeColor="accent1"/>
    </w:rPr>
  </w:style>
  <w:style w:type="character" w:styleId="Accentuationlgre">
    <w:name w:val="Subtle Emphasis"/>
    <w:basedOn w:val="Policepardfaut"/>
    <w:uiPriority w:val="19"/>
    <w:qFormat/>
    <w:rsid w:val="0017501D"/>
    <w:rPr>
      <w:i/>
      <w:iCs/>
      <w:color w:val="808080" w:themeColor="text1" w:themeTint="7F"/>
    </w:rPr>
  </w:style>
  <w:style w:type="character" w:styleId="Accentuationintense">
    <w:name w:val="Intense Emphasis"/>
    <w:basedOn w:val="Policepardfaut"/>
    <w:uiPriority w:val="21"/>
    <w:qFormat/>
    <w:rsid w:val="0017501D"/>
    <w:rPr>
      <w:b/>
      <w:bCs/>
      <w:i/>
      <w:iCs/>
      <w:color w:val="00849D" w:themeColor="accent1"/>
    </w:rPr>
  </w:style>
  <w:style w:type="character" w:styleId="Rfrencelgre">
    <w:name w:val="Subtle Reference"/>
    <w:basedOn w:val="Policepardfaut"/>
    <w:uiPriority w:val="31"/>
    <w:qFormat/>
    <w:rsid w:val="0017501D"/>
    <w:rPr>
      <w:smallCaps/>
      <w:color w:val="0E5155" w:themeColor="accent2"/>
      <w:u w:val="single"/>
    </w:rPr>
  </w:style>
  <w:style w:type="character" w:styleId="Rfrenceintense">
    <w:name w:val="Intense Reference"/>
    <w:basedOn w:val="Policepardfaut"/>
    <w:uiPriority w:val="32"/>
    <w:qFormat/>
    <w:rsid w:val="0017501D"/>
    <w:rPr>
      <w:b/>
      <w:bCs/>
      <w:smallCaps/>
      <w:color w:val="0E5155" w:themeColor="accent2"/>
      <w:spacing w:val="5"/>
      <w:u w:val="single"/>
    </w:rPr>
  </w:style>
  <w:style w:type="character" w:styleId="Titredulivre">
    <w:name w:val="Book Title"/>
    <w:basedOn w:val="Policepardfaut"/>
    <w:uiPriority w:val="33"/>
    <w:qFormat/>
    <w:rsid w:val="0017501D"/>
    <w:rPr>
      <w:b/>
      <w:bCs/>
      <w:smallCaps/>
      <w:spacing w:val="5"/>
    </w:rPr>
  </w:style>
  <w:style w:type="paragraph" w:styleId="En-ttedetabledesmatires">
    <w:name w:val="TOC Heading"/>
    <w:basedOn w:val="Titre1"/>
    <w:next w:val="Normal"/>
    <w:uiPriority w:val="39"/>
    <w:unhideWhenUsed/>
    <w:qFormat/>
    <w:rsid w:val="0017501D"/>
    <w:pPr>
      <w:outlineLvl w:val="9"/>
    </w:pPr>
  </w:style>
  <w:style w:type="character" w:styleId="Lienhypertexte">
    <w:name w:val="Hyperlink"/>
    <w:basedOn w:val="Policepardfaut"/>
    <w:uiPriority w:val="99"/>
    <w:unhideWhenUsed/>
    <w:rsid w:val="005C0F56"/>
    <w:rPr>
      <w:color w:val="6B9F25" w:themeColor="hyperlink"/>
      <w:u w:val="single"/>
    </w:rPr>
  </w:style>
  <w:style w:type="paragraph" w:styleId="Pieddepage">
    <w:name w:val="footer"/>
    <w:basedOn w:val="Normal"/>
    <w:link w:val="PieddepageCar"/>
    <w:uiPriority w:val="99"/>
    <w:rsid w:val="005C0F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C0F56"/>
  </w:style>
  <w:style w:type="paragraph" w:styleId="En-tte">
    <w:name w:val="header"/>
    <w:basedOn w:val="Normal"/>
    <w:link w:val="En-tteCar"/>
    <w:uiPriority w:val="99"/>
    <w:rsid w:val="005C0F56"/>
    <w:pPr>
      <w:tabs>
        <w:tab w:val="center" w:pos="4680"/>
        <w:tab w:val="right" w:pos="9360"/>
      </w:tabs>
      <w:spacing w:after="0" w:line="240" w:lineRule="auto"/>
    </w:pPr>
  </w:style>
  <w:style w:type="character" w:customStyle="1" w:styleId="En-tteCar">
    <w:name w:val="En-tête Car"/>
    <w:basedOn w:val="Policepardfaut"/>
    <w:link w:val="En-tte"/>
    <w:uiPriority w:val="99"/>
    <w:rsid w:val="005C0F56"/>
  </w:style>
  <w:style w:type="paragraph" w:styleId="Objetducommentaire">
    <w:name w:val="annotation subject"/>
    <w:basedOn w:val="Commentaire"/>
    <w:next w:val="Commentaire"/>
    <w:link w:val="ObjetducommentaireCar"/>
    <w:rsid w:val="005E6AF1"/>
    <w:pPr>
      <w:spacing w:line="240" w:lineRule="auto"/>
    </w:pPr>
    <w:rPr>
      <w:b/>
      <w:bCs/>
      <w:sz w:val="20"/>
      <w:szCs w:val="20"/>
    </w:rPr>
  </w:style>
  <w:style w:type="character" w:customStyle="1" w:styleId="CommentaireCar">
    <w:name w:val="Commentaire Car"/>
    <w:basedOn w:val="Policepardfaut"/>
    <w:link w:val="Commentaire"/>
    <w:semiHidden/>
    <w:rsid w:val="005E6AF1"/>
  </w:style>
  <w:style w:type="character" w:customStyle="1" w:styleId="ObjetducommentaireCar">
    <w:name w:val="Objet du commentaire Car"/>
    <w:basedOn w:val="CommentaireCar"/>
    <w:link w:val="Objetducommentaire"/>
    <w:rsid w:val="005E6AF1"/>
  </w:style>
  <w:style w:type="paragraph" w:styleId="NormalWeb">
    <w:name w:val="Normal (Web)"/>
    <w:basedOn w:val="Normal"/>
    <w:uiPriority w:val="99"/>
    <w:semiHidden/>
    <w:unhideWhenUsed/>
    <w:rsid w:val="00C93FF4"/>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table" w:styleId="Grilledutableau">
    <w:name w:val="Table Grid"/>
    <w:basedOn w:val="TableauNormal"/>
    <w:rsid w:val="00194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rsid w:val="004F39EF"/>
  </w:style>
  <w:style w:type="table" w:styleId="Tableausimple1">
    <w:name w:val="Plain Table 1"/>
    <w:basedOn w:val="TableauNormal"/>
    <w:uiPriority w:val="41"/>
    <w:rsid w:val="0065320D"/>
    <w:pPr>
      <w:spacing w:after="0" w:line="240" w:lineRule="auto"/>
    </w:pPr>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claire">
    <w:name w:val="Light List"/>
    <w:basedOn w:val="TableauNormal"/>
    <w:uiPriority w:val="61"/>
    <w:rsid w:val="003E06FC"/>
    <w:pPr>
      <w:spacing w:after="0" w:line="240" w:lineRule="auto"/>
    </w:pPr>
    <w:rPr>
      <w:lang w:val="fr-CA" w:eastAsia="fr-C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ParagraphedelisteLatinSourceSerifProJustifiGau">
    <w:name w:val="Style Paragraphe de liste + (Latin) Source Serif Pro Justifié Gau..."/>
    <w:basedOn w:val="Paragraphedeliste"/>
    <w:rsid w:val="001E06A3"/>
    <w:pPr>
      <w:pBdr>
        <w:top w:val="single" w:sz="4" w:space="1" w:color="00849D" w:themeColor="accent1"/>
        <w:left w:val="single" w:sz="4" w:space="4" w:color="00849D" w:themeColor="accent1"/>
        <w:bottom w:val="single" w:sz="4" w:space="1" w:color="00849D" w:themeColor="accent1"/>
        <w:right w:val="single" w:sz="4" w:space="4" w:color="00849D" w:themeColor="accent1"/>
      </w:pBdr>
      <w:spacing w:line="240" w:lineRule="auto"/>
      <w:ind w:left="-709" w:right="-568"/>
      <w:jc w:val="both"/>
    </w:pPr>
    <w:rPr>
      <w:rFonts w:ascii="Source Serif Pro" w:eastAsia="Times New Roman" w:hAnsi="Source Serif Pr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1901">
      <w:bodyDiv w:val="1"/>
      <w:marLeft w:val="0"/>
      <w:marRight w:val="0"/>
      <w:marTop w:val="0"/>
      <w:marBottom w:val="0"/>
      <w:divBdr>
        <w:top w:val="none" w:sz="0" w:space="0" w:color="auto"/>
        <w:left w:val="none" w:sz="0" w:space="0" w:color="auto"/>
        <w:bottom w:val="none" w:sz="0" w:space="0" w:color="auto"/>
        <w:right w:val="none" w:sz="0" w:space="0" w:color="auto"/>
      </w:divBdr>
      <w:divsChild>
        <w:div w:id="1554459271">
          <w:marLeft w:val="547"/>
          <w:marRight w:val="0"/>
          <w:marTop w:val="200"/>
          <w:marBottom w:val="0"/>
          <w:divBdr>
            <w:top w:val="none" w:sz="0" w:space="0" w:color="auto"/>
            <w:left w:val="none" w:sz="0" w:space="0" w:color="auto"/>
            <w:bottom w:val="none" w:sz="0" w:space="0" w:color="auto"/>
            <w:right w:val="none" w:sz="0" w:space="0" w:color="auto"/>
          </w:divBdr>
        </w:div>
      </w:divsChild>
    </w:div>
    <w:div w:id="144932463">
      <w:bodyDiv w:val="1"/>
      <w:marLeft w:val="0"/>
      <w:marRight w:val="0"/>
      <w:marTop w:val="0"/>
      <w:marBottom w:val="0"/>
      <w:divBdr>
        <w:top w:val="none" w:sz="0" w:space="0" w:color="auto"/>
        <w:left w:val="none" w:sz="0" w:space="0" w:color="auto"/>
        <w:bottom w:val="none" w:sz="0" w:space="0" w:color="auto"/>
        <w:right w:val="none" w:sz="0" w:space="0" w:color="auto"/>
      </w:divBdr>
    </w:div>
    <w:div w:id="719600149">
      <w:bodyDiv w:val="1"/>
      <w:marLeft w:val="0"/>
      <w:marRight w:val="0"/>
      <w:marTop w:val="0"/>
      <w:marBottom w:val="0"/>
      <w:divBdr>
        <w:top w:val="none" w:sz="0" w:space="0" w:color="auto"/>
        <w:left w:val="none" w:sz="0" w:space="0" w:color="auto"/>
        <w:bottom w:val="none" w:sz="0" w:space="0" w:color="auto"/>
        <w:right w:val="none" w:sz="0" w:space="0" w:color="auto"/>
      </w:divBdr>
      <w:divsChild>
        <w:div w:id="971980290">
          <w:marLeft w:val="0"/>
          <w:marRight w:val="0"/>
          <w:marTop w:val="0"/>
          <w:marBottom w:val="0"/>
          <w:divBdr>
            <w:top w:val="none" w:sz="0" w:space="0" w:color="auto"/>
            <w:left w:val="none" w:sz="0" w:space="0" w:color="auto"/>
            <w:bottom w:val="none" w:sz="0" w:space="0" w:color="auto"/>
            <w:right w:val="none" w:sz="0" w:space="0" w:color="auto"/>
          </w:divBdr>
        </w:div>
        <w:div w:id="2069650558">
          <w:marLeft w:val="0"/>
          <w:marRight w:val="0"/>
          <w:marTop w:val="0"/>
          <w:marBottom w:val="0"/>
          <w:divBdr>
            <w:top w:val="none" w:sz="0" w:space="0" w:color="auto"/>
            <w:left w:val="none" w:sz="0" w:space="0" w:color="auto"/>
            <w:bottom w:val="none" w:sz="0" w:space="0" w:color="auto"/>
            <w:right w:val="none" w:sz="0" w:space="0" w:color="auto"/>
          </w:divBdr>
        </w:div>
        <w:div w:id="2107310687">
          <w:marLeft w:val="0"/>
          <w:marRight w:val="0"/>
          <w:marTop w:val="0"/>
          <w:marBottom w:val="0"/>
          <w:divBdr>
            <w:top w:val="none" w:sz="0" w:space="0" w:color="auto"/>
            <w:left w:val="none" w:sz="0" w:space="0" w:color="auto"/>
            <w:bottom w:val="none" w:sz="0" w:space="0" w:color="auto"/>
            <w:right w:val="none" w:sz="0" w:space="0" w:color="auto"/>
          </w:divBdr>
        </w:div>
        <w:div w:id="1964532574">
          <w:marLeft w:val="0"/>
          <w:marRight w:val="0"/>
          <w:marTop w:val="0"/>
          <w:marBottom w:val="0"/>
          <w:divBdr>
            <w:top w:val="none" w:sz="0" w:space="0" w:color="auto"/>
            <w:left w:val="none" w:sz="0" w:space="0" w:color="auto"/>
            <w:bottom w:val="none" w:sz="0" w:space="0" w:color="auto"/>
            <w:right w:val="none" w:sz="0" w:space="0" w:color="auto"/>
          </w:divBdr>
        </w:div>
      </w:divsChild>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18727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commercial%20(style%20Graphiqu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quity">
  <a:themeElements>
    <a:clrScheme name="VIACONSEIL BRANDING 2020">
      <a:dk1>
        <a:sysClr val="windowText" lastClr="000000"/>
      </a:dk1>
      <a:lt1>
        <a:sysClr val="window" lastClr="FFFFFF"/>
      </a:lt1>
      <a:dk2>
        <a:srgbClr val="373545"/>
      </a:dk2>
      <a:lt2>
        <a:srgbClr val="0E5155"/>
      </a:lt2>
      <a:accent1>
        <a:srgbClr val="00849D"/>
      </a:accent1>
      <a:accent2>
        <a:srgbClr val="0E5155"/>
      </a:accent2>
      <a:accent3>
        <a:srgbClr val="FDC259"/>
      </a:accent3>
      <a:accent4>
        <a:srgbClr val="0E5155"/>
      </a:accent4>
      <a:accent5>
        <a:srgbClr val="84ACB6"/>
      </a:accent5>
      <a:accent6>
        <a:srgbClr val="2683C6"/>
      </a:accent6>
      <a:hlink>
        <a:srgbClr val="6B9F25"/>
      </a:hlink>
      <a:folHlink>
        <a:srgbClr val="0E5155"/>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F5DF39-B3A6-804B-A053-F261FD2E01D5}">
  <ds:schemaRefs>
    <ds:schemaRef ds:uri="http://schemas.openxmlformats.org/officeDocument/2006/bibliography"/>
  </ds:schemaRefs>
</ds:datastoreItem>
</file>

<file path=customXml/itemProps3.xml><?xml version="1.0" encoding="utf-8"?>
<ds:datastoreItem xmlns:ds="http://schemas.openxmlformats.org/officeDocument/2006/customXml" ds:itemID="{FC09F5C0-9749-472E-8731-0843FB17C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Rapport commercial (style Graphique)</Template>
  <TotalTime>0</TotalTime>
  <Pages>4</Pages>
  <Words>1087</Words>
  <Characters>5979</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2020-10-13T22:47:00Z</dcterms:created>
  <dcterms:modified xsi:type="dcterms:W3CDTF">2020-10-13T22:47:00Z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